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6F4" w:rsidRPr="00642E25" w:rsidRDefault="00D777AF" w:rsidP="00FA06F4">
      <w:pPr>
        <w:spacing w:line="240" w:lineRule="atLeast"/>
        <w:rPr>
          <w:rFonts w:ascii="黑体" w:eastAsia="黑体" w:hAnsi="黑体"/>
          <w:sz w:val="32"/>
          <w:szCs w:val="32"/>
        </w:rPr>
      </w:pPr>
      <w:r w:rsidRPr="00642E25">
        <w:rPr>
          <w:rFonts w:ascii="黑体" w:eastAsia="黑体" w:hAnsi="黑体" w:hint="eastAsia"/>
          <w:sz w:val="32"/>
          <w:szCs w:val="32"/>
        </w:rPr>
        <w:t>附件</w:t>
      </w:r>
    </w:p>
    <w:p w:rsidR="00FA06F4" w:rsidRPr="00642E25" w:rsidRDefault="00FA06F4" w:rsidP="003D08E3">
      <w:pPr>
        <w:spacing w:after="120" w:line="240" w:lineRule="atLeast"/>
        <w:jc w:val="center"/>
        <w:rPr>
          <w:rFonts w:ascii="方正小标宋简体" w:eastAsia="方正小标宋简体" w:hAnsi="宋体"/>
          <w:spacing w:val="40"/>
          <w:sz w:val="36"/>
          <w:szCs w:val="36"/>
        </w:rPr>
      </w:pPr>
      <w:r w:rsidRPr="00642E25">
        <w:rPr>
          <w:rFonts w:ascii="方正小标宋简体" w:eastAsia="方正小标宋简体" w:hAnsi="宋体" w:hint="eastAsia"/>
          <w:spacing w:val="40"/>
          <w:sz w:val="36"/>
          <w:szCs w:val="36"/>
        </w:rPr>
        <w:t>行业标准目录</w:t>
      </w:r>
    </w:p>
    <w:tbl>
      <w:tblPr>
        <w:tblW w:w="134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62"/>
        <w:gridCol w:w="1932"/>
        <w:gridCol w:w="3980"/>
        <w:gridCol w:w="1881"/>
        <w:gridCol w:w="2316"/>
        <w:gridCol w:w="1354"/>
        <w:gridCol w:w="1351"/>
      </w:tblGrid>
      <w:tr w:rsidR="00FA06F4" w:rsidRPr="00642E25" w:rsidTr="00EA4528">
        <w:trPr>
          <w:trHeight w:val="467"/>
          <w:tblHeader/>
          <w:jc w:val="center"/>
        </w:trPr>
        <w:tc>
          <w:tcPr>
            <w:tcW w:w="662" w:type="dxa"/>
            <w:vAlign w:val="center"/>
          </w:tcPr>
          <w:p w:rsidR="00FA06F4" w:rsidRPr="00642E25" w:rsidRDefault="00FA06F4" w:rsidP="002E77AA">
            <w:pPr>
              <w:spacing w:line="240" w:lineRule="atLeast"/>
              <w:jc w:val="center"/>
              <w:rPr>
                <w:rFonts w:ascii="仿宋_GB2312" w:eastAsia="仿宋_GB2312" w:hAnsi="Times New Roman"/>
                <w:b/>
                <w:bCs/>
                <w:caps/>
                <w:szCs w:val="21"/>
              </w:rPr>
            </w:pPr>
            <w:r w:rsidRPr="00642E25">
              <w:rPr>
                <w:rFonts w:ascii="仿宋_GB2312" w:eastAsia="仿宋_GB2312" w:hAnsi="仿宋" w:hint="eastAsia"/>
                <w:b/>
                <w:bCs/>
                <w:caps/>
                <w:szCs w:val="21"/>
              </w:rPr>
              <w:t>序号</w:t>
            </w:r>
          </w:p>
        </w:tc>
        <w:tc>
          <w:tcPr>
            <w:tcW w:w="1932" w:type="dxa"/>
            <w:vAlign w:val="center"/>
          </w:tcPr>
          <w:p w:rsidR="00FA06F4" w:rsidRPr="00642E25" w:rsidRDefault="00FA06F4" w:rsidP="00A44199">
            <w:pPr>
              <w:spacing w:line="240" w:lineRule="atLeast"/>
              <w:jc w:val="center"/>
              <w:rPr>
                <w:rFonts w:ascii="仿宋_GB2312" w:eastAsia="仿宋_GB2312" w:hAnsi="Times New Roman"/>
                <w:b/>
                <w:bCs/>
                <w:caps/>
                <w:szCs w:val="21"/>
              </w:rPr>
            </w:pPr>
            <w:r w:rsidRPr="00642E25">
              <w:rPr>
                <w:rFonts w:ascii="仿宋_GB2312" w:eastAsia="仿宋_GB2312" w:hAnsi="仿宋" w:hint="eastAsia"/>
                <w:b/>
                <w:bCs/>
                <w:caps/>
                <w:szCs w:val="21"/>
              </w:rPr>
              <w:t>标准编号</w:t>
            </w:r>
          </w:p>
        </w:tc>
        <w:tc>
          <w:tcPr>
            <w:tcW w:w="3980" w:type="dxa"/>
            <w:vAlign w:val="center"/>
          </w:tcPr>
          <w:p w:rsidR="00FA06F4" w:rsidRPr="00642E25" w:rsidRDefault="00FA06F4" w:rsidP="00C1542B">
            <w:pPr>
              <w:spacing w:line="240" w:lineRule="atLeast"/>
              <w:jc w:val="center"/>
              <w:rPr>
                <w:rFonts w:ascii="仿宋_GB2312" w:eastAsia="仿宋_GB2312" w:hAnsi="Times New Roman"/>
                <w:b/>
                <w:bCs/>
                <w:szCs w:val="21"/>
              </w:rPr>
            </w:pPr>
            <w:r w:rsidRPr="00642E25">
              <w:rPr>
                <w:rFonts w:ascii="仿宋_GB2312" w:eastAsia="仿宋_GB2312" w:hAnsi="仿宋" w:hint="eastAsia"/>
                <w:b/>
                <w:bCs/>
                <w:caps/>
                <w:szCs w:val="21"/>
              </w:rPr>
              <w:t>标准名称</w:t>
            </w:r>
          </w:p>
        </w:tc>
        <w:tc>
          <w:tcPr>
            <w:tcW w:w="1881" w:type="dxa"/>
            <w:vAlign w:val="center"/>
          </w:tcPr>
          <w:p w:rsidR="00FA06F4" w:rsidRPr="00642E25" w:rsidRDefault="00FA06F4" w:rsidP="00C1542B">
            <w:pPr>
              <w:spacing w:line="240" w:lineRule="atLeast"/>
              <w:jc w:val="center"/>
              <w:rPr>
                <w:rFonts w:ascii="仿宋_GB2312" w:eastAsia="仿宋_GB2312" w:hAnsi="Times New Roman"/>
                <w:b/>
                <w:bCs/>
                <w:caps/>
                <w:szCs w:val="21"/>
              </w:rPr>
            </w:pPr>
            <w:r w:rsidRPr="00642E25">
              <w:rPr>
                <w:rFonts w:ascii="仿宋_GB2312" w:eastAsia="仿宋_GB2312" w:hAnsi="仿宋" w:hint="eastAsia"/>
                <w:b/>
                <w:bCs/>
                <w:caps/>
                <w:szCs w:val="21"/>
              </w:rPr>
              <w:t>代替标准</w:t>
            </w:r>
          </w:p>
        </w:tc>
        <w:tc>
          <w:tcPr>
            <w:tcW w:w="2316" w:type="dxa"/>
            <w:vAlign w:val="center"/>
          </w:tcPr>
          <w:p w:rsidR="00FA06F4" w:rsidRPr="00642E25" w:rsidRDefault="00FA06F4" w:rsidP="00C1542B">
            <w:pPr>
              <w:spacing w:line="240" w:lineRule="atLeast"/>
              <w:jc w:val="center"/>
              <w:rPr>
                <w:rFonts w:ascii="仿宋_GB2312" w:eastAsia="仿宋_GB2312" w:hAnsi="Times New Roman"/>
                <w:b/>
                <w:bCs/>
                <w:caps/>
                <w:szCs w:val="21"/>
              </w:rPr>
            </w:pPr>
            <w:r w:rsidRPr="00642E25">
              <w:rPr>
                <w:rFonts w:ascii="仿宋_GB2312" w:eastAsia="仿宋_GB2312" w:hAnsi="仿宋" w:hint="eastAsia"/>
                <w:b/>
                <w:bCs/>
                <w:caps/>
                <w:szCs w:val="21"/>
              </w:rPr>
              <w:t>采标号</w:t>
            </w:r>
          </w:p>
        </w:tc>
        <w:tc>
          <w:tcPr>
            <w:tcW w:w="1354" w:type="dxa"/>
            <w:vAlign w:val="center"/>
          </w:tcPr>
          <w:p w:rsidR="00FA06F4" w:rsidRPr="00642E25" w:rsidRDefault="00FA06F4" w:rsidP="002E77AA">
            <w:pPr>
              <w:spacing w:line="240" w:lineRule="atLeas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642E25">
              <w:rPr>
                <w:rFonts w:ascii="仿宋_GB2312" w:eastAsia="仿宋_GB2312" w:hAnsi="仿宋" w:hint="eastAsia"/>
                <w:b/>
                <w:szCs w:val="21"/>
              </w:rPr>
              <w:t>批准日期</w:t>
            </w:r>
          </w:p>
        </w:tc>
        <w:tc>
          <w:tcPr>
            <w:tcW w:w="1351" w:type="dxa"/>
            <w:vAlign w:val="center"/>
          </w:tcPr>
          <w:p w:rsidR="00FA06F4" w:rsidRPr="00642E25" w:rsidRDefault="00FA06F4" w:rsidP="002E77AA">
            <w:pPr>
              <w:spacing w:line="240" w:lineRule="atLeas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642E25">
              <w:rPr>
                <w:rFonts w:ascii="仿宋_GB2312" w:eastAsia="仿宋_GB2312" w:hAnsi="仿宋" w:hint="eastAsia"/>
                <w:b/>
                <w:szCs w:val="21"/>
              </w:rPr>
              <w:t>实施日期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A53A38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10036-2017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煤层气生产站场安全管理规范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B903A3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642E25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10037-2017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煤层气水两相相对渗透率非稳态测定方法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10038-2017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煤层气井小型压裂测试设计及评价规范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10039-2017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煤层气开发前期评价技术规范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10040-2017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煤层气录井资料解释及验收规范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DE224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DE2242" w:rsidRPr="00642E25" w:rsidRDefault="00DE2242" w:rsidP="006F2813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DE2242" w:rsidRPr="00DE2242" w:rsidRDefault="00DE2242" w:rsidP="006F2813">
            <w:pPr>
              <w:rPr>
                <w:rFonts w:ascii="仿宋_GB2312" w:eastAsia="仿宋_GB2312"/>
                <w:color w:val="000000"/>
                <w:szCs w:val="21"/>
              </w:rPr>
            </w:pPr>
            <w:r w:rsidRPr="00DE2242">
              <w:rPr>
                <w:rFonts w:ascii="仿宋_GB2312" w:eastAsia="仿宋_GB2312" w:hint="eastAsia"/>
                <w:color w:val="000000"/>
                <w:szCs w:val="21"/>
              </w:rPr>
              <w:t>NB/T 13009-2017</w:t>
            </w:r>
          </w:p>
        </w:tc>
        <w:tc>
          <w:tcPr>
            <w:tcW w:w="3980" w:type="dxa"/>
            <w:vAlign w:val="center"/>
          </w:tcPr>
          <w:p w:rsidR="00DE2242" w:rsidRDefault="00DE2242" w:rsidP="006F2813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小桐子毛油</w:t>
            </w:r>
          </w:p>
        </w:tc>
        <w:tc>
          <w:tcPr>
            <w:tcW w:w="1881" w:type="dxa"/>
            <w:vAlign w:val="center"/>
          </w:tcPr>
          <w:p w:rsidR="00DE2242" w:rsidRDefault="00DE2242" w:rsidP="006F2813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DE2242" w:rsidRDefault="00DE2242" w:rsidP="006F2813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DE2242" w:rsidRPr="00642E25" w:rsidRDefault="004C66B7" w:rsidP="006F2813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DE2242" w:rsidRPr="00642E25" w:rsidRDefault="00DE2242" w:rsidP="006F2813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DE224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DE2242" w:rsidRPr="00642E25" w:rsidRDefault="00DE2242" w:rsidP="006F2813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DE2242" w:rsidRPr="00DE2242" w:rsidRDefault="00DE2242" w:rsidP="006F2813">
            <w:pPr>
              <w:rPr>
                <w:rFonts w:ascii="仿宋_GB2312" w:eastAsia="仿宋_GB2312"/>
                <w:color w:val="000000"/>
                <w:szCs w:val="21"/>
              </w:rPr>
            </w:pPr>
            <w:r w:rsidRPr="00DE2242">
              <w:rPr>
                <w:rFonts w:ascii="仿宋_GB2312" w:eastAsia="仿宋_GB2312" w:hint="eastAsia"/>
                <w:color w:val="000000"/>
                <w:szCs w:val="21"/>
              </w:rPr>
              <w:t>NB/T 13010-2017</w:t>
            </w:r>
          </w:p>
        </w:tc>
        <w:tc>
          <w:tcPr>
            <w:tcW w:w="3980" w:type="dxa"/>
            <w:vAlign w:val="center"/>
          </w:tcPr>
          <w:p w:rsidR="00DE2242" w:rsidRDefault="00DE2242" w:rsidP="006F2813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小桐子精炼油</w:t>
            </w:r>
          </w:p>
        </w:tc>
        <w:tc>
          <w:tcPr>
            <w:tcW w:w="1881" w:type="dxa"/>
            <w:vAlign w:val="center"/>
          </w:tcPr>
          <w:p w:rsidR="00DE2242" w:rsidRDefault="00DE2242" w:rsidP="006F2813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DE2242" w:rsidRDefault="00DE2242" w:rsidP="006F2813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DE2242" w:rsidRPr="00642E25" w:rsidRDefault="004C66B7" w:rsidP="006F2813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DE2242" w:rsidRPr="00642E25" w:rsidRDefault="00DE2242" w:rsidP="006F2813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DE224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DE2242" w:rsidRPr="00642E25" w:rsidRDefault="00DE2242" w:rsidP="006F2813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DE2242" w:rsidRPr="00DE2242" w:rsidRDefault="00DE2242" w:rsidP="006F2813">
            <w:pPr>
              <w:rPr>
                <w:rFonts w:ascii="仿宋_GB2312" w:eastAsia="仿宋_GB2312"/>
                <w:color w:val="000000"/>
                <w:szCs w:val="21"/>
              </w:rPr>
            </w:pPr>
            <w:r w:rsidRPr="00DE2242">
              <w:rPr>
                <w:rFonts w:ascii="仿宋_GB2312" w:eastAsia="仿宋_GB2312" w:hint="eastAsia"/>
                <w:color w:val="000000"/>
                <w:szCs w:val="21"/>
              </w:rPr>
              <w:t>NB/T 13011-2017</w:t>
            </w:r>
          </w:p>
        </w:tc>
        <w:tc>
          <w:tcPr>
            <w:tcW w:w="3980" w:type="dxa"/>
            <w:vAlign w:val="center"/>
          </w:tcPr>
          <w:p w:rsidR="00DE2242" w:rsidRDefault="00DE2242" w:rsidP="006F2813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生物柴油工业名词术语</w:t>
            </w:r>
          </w:p>
        </w:tc>
        <w:tc>
          <w:tcPr>
            <w:tcW w:w="1881" w:type="dxa"/>
            <w:vAlign w:val="center"/>
          </w:tcPr>
          <w:p w:rsidR="00DE2242" w:rsidRDefault="00DE2242" w:rsidP="006F2813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DE2242" w:rsidRDefault="00DE2242" w:rsidP="006F2813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DE2242" w:rsidRPr="00642E25" w:rsidRDefault="004C66B7" w:rsidP="006F2813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DE2242" w:rsidRPr="00642E25" w:rsidRDefault="00DE2242" w:rsidP="006F2813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31112-2017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风电场工程招标设计技术规定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31113-2017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陆上风电场工程施工组织设计规范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31114-2017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风电清洁供热可行性研究专篇编制规程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31115-2017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风电场工程110kV～220kV海上升压变电站设计规范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31116-2017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风电场工程社会稳定风险分析技术规范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31117-2017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海上风电场交流海底电缆选型敷设技术导则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31118-2017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风电场工程档案验收规程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31119-2017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风力发电设备 干热特殊环境条件与技术要求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31120-2017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风力发电设备 湿热特殊环境条件与技术要求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31121-2017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风力发电设备 寒冷特殊环境条件与技术要求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31122-2017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风力发电机组在线状态监测系统技术规范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31123-2017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高原风力发电机组用全功率变流器试验方法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31124-2017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高原双</w:t>
            </w: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馈</w:t>
            </w:r>
            <w:proofErr w:type="gramEnd"/>
            <w:r>
              <w:rPr>
                <w:rFonts w:ascii="仿宋_GB2312" w:eastAsia="仿宋_GB2312" w:hint="eastAsia"/>
                <w:color w:val="000000"/>
                <w:szCs w:val="21"/>
              </w:rPr>
              <w:t>风力发电机技术规范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31125-2017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高原永磁同步风力发电机技术规范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31126-2017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风力发电机组变桨驱动变频器技术规范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31127-2017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风电场工程建筑使用面积设计规程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Pr="00CD0B61" w:rsidRDefault="005B6452">
            <w:pPr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31128-2017</w:t>
            </w:r>
          </w:p>
        </w:tc>
        <w:tc>
          <w:tcPr>
            <w:tcW w:w="3980" w:type="dxa"/>
            <w:vAlign w:val="center"/>
          </w:tcPr>
          <w:p w:rsidR="005B6452" w:rsidRPr="00CD0B61" w:rsidRDefault="005B6452" w:rsidP="00C1542B">
            <w:pPr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风电场工程建筑设计规范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CD0B61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CD0B61" w:rsidRPr="00642E25" w:rsidRDefault="00CD0B61" w:rsidP="00C1542B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CD0B61" w:rsidRPr="00CD0B61" w:rsidRDefault="00CD0B61" w:rsidP="00C1542B">
            <w:pPr>
              <w:rPr>
                <w:rFonts w:ascii="仿宋_GB2312" w:eastAsia="仿宋_GB2312"/>
                <w:color w:val="000000"/>
                <w:szCs w:val="21"/>
              </w:rPr>
            </w:pPr>
            <w:r w:rsidRPr="00CD0B61">
              <w:rPr>
                <w:rFonts w:ascii="仿宋_GB2312" w:eastAsia="仿宋_GB2312" w:hint="eastAsia"/>
                <w:color w:val="000000"/>
                <w:szCs w:val="21"/>
              </w:rPr>
              <w:t>NB/T 32036-2017</w:t>
            </w:r>
          </w:p>
        </w:tc>
        <w:tc>
          <w:tcPr>
            <w:tcW w:w="3980" w:type="dxa"/>
            <w:vAlign w:val="center"/>
          </w:tcPr>
          <w:p w:rsidR="00CD0B61" w:rsidRPr="00CD0B61" w:rsidRDefault="00CD0B61" w:rsidP="00C1542B">
            <w:pPr>
              <w:jc w:val="left"/>
              <w:rPr>
                <w:rFonts w:ascii="仿宋_GB2312" w:eastAsia="仿宋_GB2312"/>
                <w:color w:val="000000"/>
                <w:szCs w:val="21"/>
              </w:rPr>
            </w:pPr>
            <w:r w:rsidRPr="00CD0B61">
              <w:rPr>
                <w:rFonts w:ascii="仿宋_GB2312" w:eastAsia="仿宋_GB2312" w:hint="eastAsia"/>
                <w:color w:val="000000"/>
                <w:szCs w:val="21"/>
              </w:rPr>
              <w:t>光伏发电工程达标投产验收规程</w:t>
            </w:r>
          </w:p>
        </w:tc>
        <w:tc>
          <w:tcPr>
            <w:tcW w:w="1881" w:type="dxa"/>
            <w:vAlign w:val="center"/>
          </w:tcPr>
          <w:p w:rsidR="00CD0B61" w:rsidRDefault="00CD0B61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CD0B61" w:rsidRDefault="00CD0B61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CD0B61" w:rsidRPr="00642E25" w:rsidRDefault="004C66B7" w:rsidP="00C1542B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CD0B61" w:rsidRPr="00642E25" w:rsidRDefault="00CD0B61" w:rsidP="00C1542B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CD0B61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CD0B61" w:rsidRPr="00642E25" w:rsidRDefault="00CD0B61" w:rsidP="00C1542B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CD0B61" w:rsidRPr="00CD0B61" w:rsidRDefault="00CD0B61" w:rsidP="00C1542B">
            <w:pPr>
              <w:rPr>
                <w:rFonts w:ascii="仿宋_GB2312" w:eastAsia="仿宋_GB2312"/>
                <w:color w:val="000000"/>
                <w:szCs w:val="21"/>
              </w:rPr>
            </w:pPr>
            <w:r w:rsidRPr="00CD0B61">
              <w:rPr>
                <w:rFonts w:ascii="仿宋_GB2312" w:eastAsia="仿宋_GB2312" w:hint="eastAsia"/>
                <w:color w:val="000000"/>
                <w:szCs w:val="21"/>
              </w:rPr>
              <w:t>NB/T 32037-2017</w:t>
            </w:r>
          </w:p>
        </w:tc>
        <w:tc>
          <w:tcPr>
            <w:tcW w:w="3980" w:type="dxa"/>
            <w:vAlign w:val="center"/>
          </w:tcPr>
          <w:p w:rsidR="00CD0B61" w:rsidRPr="00CD0B61" w:rsidRDefault="00CD0B61" w:rsidP="00C1542B">
            <w:pPr>
              <w:jc w:val="left"/>
              <w:rPr>
                <w:rFonts w:ascii="仿宋_GB2312" w:eastAsia="仿宋_GB2312"/>
                <w:color w:val="000000"/>
                <w:szCs w:val="21"/>
              </w:rPr>
            </w:pPr>
            <w:r w:rsidRPr="00CD0B61">
              <w:rPr>
                <w:rFonts w:ascii="仿宋_GB2312" w:eastAsia="仿宋_GB2312" w:hint="eastAsia"/>
                <w:color w:val="000000"/>
                <w:szCs w:val="21"/>
              </w:rPr>
              <w:t>光伏发电建设项目文件归档与档案整理规范</w:t>
            </w:r>
          </w:p>
        </w:tc>
        <w:tc>
          <w:tcPr>
            <w:tcW w:w="1881" w:type="dxa"/>
            <w:vAlign w:val="center"/>
          </w:tcPr>
          <w:p w:rsidR="00CD0B61" w:rsidRDefault="00CD0B61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CD0B61" w:rsidRDefault="00CD0B61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CD0B61" w:rsidRPr="00642E25" w:rsidRDefault="004C66B7" w:rsidP="00C1542B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CD0B61" w:rsidRPr="00642E25" w:rsidRDefault="00CD0B61" w:rsidP="00C1542B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CD0B61" w:rsidRPr="00642E25" w:rsidTr="00EA4528">
        <w:trPr>
          <w:trHeight w:val="426"/>
          <w:jc w:val="center"/>
        </w:trPr>
        <w:tc>
          <w:tcPr>
            <w:tcW w:w="662" w:type="dxa"/>
            <w:vAlign w:val="center"/>
          </w:tcPr>
          <w:p w:rsidR="00CD0B61" w:rsidRPr="00642E25" w:rsidRDefault="00CD0B61" w:rsidP="00C1542B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CD0B61" w:rsidRPr="00CD0B61" w:rsidRDefault="00CD0B61" w:rsidP="00C1542B">
            <w:pPr>
              <w:rPr>
                <w:rFonts w:ascii="仿宋_GB2312" w:eastAsia="仿宋_GB2312"/>
                <w:color w:val="000000"/>
                <w:szCs w:val="21"/>
              </w:rPr>
            </w:pPr>
            <w:r w:rsidRPr="00CD0B61">
              <w:rPr>
                <w:rFonts w:ascii="仿宋_GB2312" w:eastAsia="仿宋_GB2312" w:hint="eastAsia"/>
                <w:color w:val="000000"/>
                <w:szCs w:val="21"/>
              </w:rPr>
              <w:t>NB/T 32038-2017</w:t>
            </w:r>
          </w:p>
        </w:tc>
        <w:tc>
          <w:tcPr>
            <w:tcW w:w="3980" w:type="dxa"/>
            <w:vAlign w:val="center"/>
          </w:tcPr>
          <w:p w:rsidR="00CD0B61" w:rsidRPr="00CD0B61" w:rsidRDefault="00CD0B61" w:rsidP="00C1542B">
            <w:pPr>
              <w:jc w:val="left"/>
              <w:rPr>
                <w:rFonts w:ascii="仿宋_GB2312" w:eastAsia="仿宋_GB2312"/>
                <w:color w:val="000000"/>
                <w:szCs w:val="21"/>
              </w:rPr>
            </w:pPr>
            <w:r w:rsidRPr="00CD0B61">
              <w:rPr>
                <w:rFonts w:ascii="仿宋_GB2312" w:eastAsia="仿宋_GB2312" w:hint="eastAsia"/>
                <w:color w:val="000000"/>
                <w:szCs w:val="21"/>
              </w:rPr>
              <w:t>光伏发电工程安全验收评价规程</w:t>
            </w:r>
          </w:p>
        </w:tc>
        <w:tc>
          <w:tcPr>
            <w:tcW w:w="1881" w:type="dxa"/>
            <w:vAlign w:val="center"/>
          </w:tcPr>
          <w:p w:rsidR="00CD0B61" w:rsidRDefault="00CD0B61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CD0B61" w:rsidRDefault="00CD0B61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CD0B61" w:rsidRPr="00642E25" w:rsidRDefault="004C66B7" w:rsidP="00C1542B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CD0B61" w:rsidRPr="00642E25" w:rsidRDefault="00CD0B61" w:rsidP="00C1542B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CD0B61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CD0B61" w:rsidRPr="00642E25" w:rsidRDefault="00CD0B61" w:rsidP="00C1542B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CD0B61" w:rsidRPr="00CD0B61" w:rsidRDefault="00CD0B61" w:rsidP="00C1542B">
            <w:pPr>
              <w:rPr>
                <w:rFonts w:ascii="仿宋_GB2312" w:eastAsia="仿宋_GB2312"/>
                <w:color w:val="000000"/>
                <w:szCs w:val="21"/>
              </w:rPr>
            </w:pPr>
            <w:r w:rsidRPr="00CD0B61">
              <w:rPr>
                <w:rFonts w:ascii="仿宋_GB2312" w:eastAsia="仿宋_GB2312" w:hint="eastAsia"/>
                <w:color w:val="000000"/>
                <w:szCs w:val="21"/>
              </w:rPr>
              <w:t>NB/T 32039-2017</w:t>
            </w:r>
          </w:p>
        </w:tc>
        <w:tc>
          <w:tcPr>
            <w:tcW w:w="3980" w:type="dxa"/>
            <w:vAlign w:val="center"/>
          </w:tcPr>
          <w:p w:rsidR="00CD0B61" w:rsidRPr="00CD0B61" w:rsidRDefault="00CD0B61" w:rsidP="00C1542B">
            <w:pPr>
              <w:jc w:val="left"/>
              <w:rPr>
                <w:rFonts w:ascii="仿宋_GB2312" w:eastAsia="仿宋_GB2312"/>
                <w:color w:val="000000"/>
                <w:szCs w:val="21"/>
              </w:rPr>
            </w:pPr>
            <w:r w:rsidRPr="00CD0B61">
              <w:rPr>
                <w:rFonts w:ascii="仿宋_GB2312" w:eastAsia="仿宋_GB2312" w:hint="eastAsia"/>
                <w:color w:val="000000"/>
                <w:szCs w:val="21"/>
              </w:rPr>
              <w:t>光伏发电工程安全</w:t>
            </w:r>
            <w:proofErr w:type="gramStart"/>
            <w:r w:rsidRPr="00CD0B61">
              <w:rPr>
                <w:rFonts w:ascii="仿宋_GB2312" w:eastAsia="仿宋_GB2312" w:hint="eastAsia"/>
                <w:color w:val="000000"/>
                <w:szCs w:val="21"/>
              </w:rPr>
              <w:t>预评价</w:t>
            </w:r>
            <w:proofErr w:type="gramEnd"/>
            <w:r w:rsidRPr="00CD0B61">
              <w:rPr>
                <w:rFonts w:ascii="仿宋_GB2312" w:eastAsia="仿宋_GB2312" w:hint="eastAsia"/>
                <w:color w:val="000000"/>
                <w:szCs w:val="21"/>
              </w:rPr>
              <w:t>规程</w:t>
            </w:r>
          </w:p>
        </w:tc>
        <w:tc>
          <w:tcPr>
            <w:tcW w:w="1881" w:type="dxa"/>
            <w:vAlign w:val="center"/>
          </w:tcPr>
          <w:p w:rsidR="00CD0B61" w:rsidRDefault="00CD0B61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CD0B61" w:rsidRDefault="00CD0B61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CD0B61" w:rsidRPr="00642E25" w:rsidRDefault="004C66B7" w:rsidP="00C1542B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CD0B61" w:rsidRPr="00642E25" w:rsidRDefault="00CD0B61" w:rsidP="00C1542B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CD0B61" w:rsidRPr="00642E25" w:rsidTr="00EA4528">
        <w:trPr>
          <w:trHeight w:val="498"/>
          <w:jc w:val="center"/>
        </w:trPr>
        <w:tc>
          <w:tcPr>
            <w:tcW w:w="662" w:type="dxa"/>
            <w:vAlign w:val="center"/>
          </w:tcPr>
          <w:p w:rsidR="00CD0B61" w:rsidRPr="00642E25" w:rsidRDefault="00CD0B61" w:rsidP="00C1542B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CD0B61" w:rsidRPr="00CD0B61" w:rsidRDefault="00CD0B61" w:rsidP="00C1542B">
            <w:pPr>
              <w:rPr>
                <w:rFonts w:ascii="仿宋_GB2312" w:eastAsia="仿宋_GB2312"/>
                <w:color w:val="000000"/>
                <w:szCs w:val="21"/>
              </w:rPr>
            </w:pPr>
            <w:r w:rsidRPr="00CD0B61">
              <w:rPr>
                <w:rFonts w:ascii="仿宋_GB2312" w:eastAsia="仿宋_GB2312" w:hint="eastAsia"/>
                <w:color w:val="000000"/>
                <w:szCs w:val="21"/>
              </w:rPr>
              <w:t>NB/T 32040-2017</w:t>
            </w:r>
          </w:p>
        </w:tc>
        <w:tc>
          <w:tcPr>
            <w:tcW w:w="3980" w:type="dxa"/>
            <w:vAlign w:val="center"/>
          </w:tcPr>
          <w:p w:rsidR="00CD0B61" w:rsidRPr="00CD0B61" w:rsidRDefault="00CD0B61" w:rsidP="00C1542B">
            <w:pPr>
              <w:jc w:val="left"/>
              <w:rPr>
                <w:rFonts w:ascii="仿宋_GB2312" w:eastAsia="仿宋_GB2312"/>
                <w:color w:val="000000"/>
                <w:szCs w:val="21"/>
              </w:rPr>
            </w:pPr>
            <w:r w:rsidRPr="00CD0B61">
              <w:rPr>
                <w:rFonts w:ascii="仿宋_GB2312" w:eastAsia="仿宋_GB2312" w:hint="eastAsia"/>
                <w:color w:val="000000"/>
                <w:szCs w:val="21"/>
              </w:rPr>
              <w:t>光伏发电工程劳动安全与职业卫生设计规范</w:t>
            </w:r>
          </w:p>
        </w:tc>
        <w:tc>
          <w:tcPr>
            <w:tcW w:w="1881" w:type="dxa"/>
            <w:vAlign w:val="center"/>
          </w:tcPr>
          <w:p w:rsidR="00CD0B61" w:rsidRDefault="00CD0B61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CD0B61" w:rsidRDefault="00CD0B61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CD0B61" w:rsidRPr="00642E25" w:rsidRDefault="004C66B7" w:rsidP="00C1542B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CD0B61" w:rsidRPr="00642E25" w:rsidRDefault="00CD0B61" w:rsidP="00C1542B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35097.2-2017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水电工程单元工程质量等级评定标准 第2部分：金属结构及启闭机安装工程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SDJ 249.2-88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35098-2017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水电工程区域构造稳定性勘察规程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5335-2006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35099-2017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水电工程三维地质建模技术规程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35100-2017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水电工程覆盖层预应力锚索技术规范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35101-2017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水电工程弹性波测试技术规程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35102-2017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水电工程钻孔土工原位测试规程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5354-2006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35103-2017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水电工程钻孔抽水试验规程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5213-2005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35104-2017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水电工程钻孔注水试验规程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35105-2017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水电工程电磁法勘探技术规程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35106-2017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水电工程分标概算编制规定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35107-2017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水电工程招标设计概算编制规定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41009-2017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定制电力技术导则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42126-2017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小水电机组通用技术条件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42127-2017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小水电机组验收检验导则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42128-2017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小型水轮机进水阀门控制系统基本技术条件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42129-2017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小水电机组自动化元件（装置）及其系统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基本技术条件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42130-2017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光伏产品环境条件 气候环境条件分类分级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42131-2017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光伏组件环境试验要求 通则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42132-2017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全钒液流</w:t>
            </w:r>
            <w:proofErr w:type="gramEnd"/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电池 </w:t>
            </w: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电堆测试</w:t>
            </w:r>
            <w:proofErr w:type="gramEnd"/>
            <w:r>
              <w:rPr>
                <w:rFonts w:ascii="仿宋_GB2312" w:eastAsia="仿宋_GB2312" w:hint="eastAsia"/>
                <w:color w:val="000000"/>
                <w:szCs w:val="21"/>
              </w:rPr>
              <w:t>方法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42133-2017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全钒液流</w:t>
            </w:r>
            <w:proofErr w:type="gramEnd"/>
            <w:r>
              <w:rPr>
                <w:rFonts w:ascii="仿宋_GB2312" w:eastAsia="仿宋_GB2312" w:hint="eastAsia"/>
                <w:color w:val="000000"/>
                <w:szCs w:val="21"/>
              </w:rPr>
              <w:t>电池用电解液 技术条件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42134-2017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全钒液流</w:t>
            </w:r>
            <w:proofErr w:type="gramEnd"/>
            <w:r>
              <w:rPr>
                <w:rFonts w:ascii="仿宋_GB2312" w:eastAsia="仿宋_GB2312" w:hint="eastAsia"/>
                <w:color w:val="000000"/>
                <w:szCs w:val="21"/>
              </w:rPr>
              <w:t>电池管理系统技术条件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42135-2017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锌溴液流电池通用技术条件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42136-2017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电网设施金属构件 湿热环境防腐涂层技术要求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42137-2017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高压交流隔离开关和接地开关试验导则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Guide to the interpretation of IEC 62271</w:t>
            </w:r>
            <w:r>
              <w:rPr>
                <w:rFonts w:eastAsia="仿宋_GB2312" w:cs="Calibri"/>
                <w:color w:val="000000"/>
                <w:szCs w:val="21"/>
              </w:rPr>
              <w:t>–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100:2012,MOD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42138-2017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高压交流断路器试验导则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Guide to the interpretation of IEC 62271-102:2003,MOD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42139-2017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光</w:t>
            </w: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伏系统</w:t>
            </w:r>
            <w:proofErr w:type="gramEnd"/>
            <w:r>
              <w:rPr>
                <w:rFonts w:ascii="仿宋_GB2312" w:eastAsia="仿宋_GB2312" w:hint="eastAsia"/>
                <w:color w:val="000000"/>
                <w:szCs w:val="21"/>
              </w:rPr>
              <w:t>用铅酸蓄电池技术规范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42140-2017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绝缘液体 </w:t>
            </w: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油浸纸和</w:t>
            </w:r>
            <w:proofErr w:type="gramEnd"/>
            <w:r>
              <w:rPr>
                <w:rFonts w:ascii="仿宋_GB2312" w:eastAsia="仿宋_GB2312" w:hint="eastAsia"/>
                <w:color w:val="000000"/>
                <w:szCs w:val="21"/>
              </w:rPr>
              <w:t>油浸纸板用卡尔费休自动电量滴定法测定水分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IEC 60814:1997,MOD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42141-2017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矿热炉供电系统用无功补偿装置设计与应用导则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47058-2017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冷冻液化气体汽车罐车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JB/T 4783-2007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47059-2017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冷冻液化气体罐式集装箱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JB/T 4784-2007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938BE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Pr="006938BE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6938BE">
              <w:rPr>
                <w:rFonts w:ascii="仿宋_GB2312" w:eastAsia="仿宋_GB2312" w:hint="eastAsia"/>
                <w:color w:val="000000"/>
                <w:szCs w:val="21"/>
              </w:rPr>
              <w:t>NB/T 51077-2017</w:t>
            </w:r>
          </w:p>
        </w:tc>
        <w:tc>
          <w:tcPr>
            <w:tcW w:w="3980" w:type="dxa"/>
            <w:vAlign w:val="center"/>
          </w:tcPr>
          <w:p w:rsidR="005B6452" w:rsidRPr="006938BE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6938BE">
              <w:rPr>
                <w:rFonts w:ascii="仿宋_GB2312" w:eastAsia="仿宋_GB2312" w:hint="eastAsia"/>
                <w:color w:val="000000"/>
                <w:szCs w:val="21"/>
              </w:rPr>
              <w:t>煤矿井下用双向拉伸塑料网</w:t>
            </w:r>
          </w:p>
        </w:tc>
        <w:tc>
          <w:tcPr>
            <w:tcW w:w="1881" w:type="dxa"/>
            <w:vAlign w:val="center"/>
          </w:tcPr>
          <w:p w:rsidR="005B6452" w:rsidRPr="006938BE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6938BE"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Pr="006938BE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6938BE"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938BE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938BE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938BE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NB/T 51078-2017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煤矿用通风机能效限定值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1126-2017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同塔多回线路带电作业技术导则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1126-2009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1734-2017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过激磁保护功能技术规范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SD 278-1988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1735-2017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大坝安全监测仪器电缆基本技术条件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1736-2017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光纤光栅仪器基本技术条件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1737-2017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钢弦式温度计</w:t>
            </w:r>
            <w:proofErr w:type="gramEnd"/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1738-2017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双金属管标装置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1739-2017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静力水准装置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1740-2017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直流气体绝缘金属封闭输电线路技术条件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1741-2017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电力作业用小型施工机具预防性试验规程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1742-2017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差动电阻式仪器测量仪表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1743-2017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带电作业用绝缘导线剥皮器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1744-2017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循环流化床锅炉煤制备系统选型导则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1745-2017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低压电能计量箱技术条件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1746-2017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变电站端子箱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1747-2017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电力营销现场移动作业终端技术规范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1748-2017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水力发电厂设备</w:t>
            </w: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防结露技术</w:t>
            </w:r>
            <w:proofErr w:type="gramEnd"/>
            <w:r>
              <w:rPr>
                <w:rFonts w:ascii="仿宋_GB2312" w:eastAsia="仿宋_GB2312" w:hint="eastAsia"/>
                <w:color w:val="000000"/>
                <w:szCs w:val="21"/>
              </w:rPr>
              <w:t>规范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1749-2017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燃气-蒸汽联合循环机组余热锅炉监造导则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1750-2017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燃气-蒸汽联合循环机组卧式自然循环余热锅炉检修与维护规程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1751-2017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燃气-蒸汽联合循环机组余热锅炉运行规程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1752-2017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热电联产机组设计能效指标计算方法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1753-2017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配网设备状态检修试验规程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1754-2017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水电站大坝运行安全管理信息系统技术规范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1755-2017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燃煤电厂节能量计算方法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1756-2017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高载能负荷参与电网互动节能技术条件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1757-2017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电子数据恢复和销毁技术要求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1758-2017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移动式电力能效检测系统技术规范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1759-2017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电力负荷聚合服务</w:t>
            </w: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商需求</w:t>
            </w:r>
            <w:proofErr w:type="gramEnd"/>
            <w:r>
              <w:rPr>
                <w:rFonts w:ascii="仿宋_GB2312" w:eastAsia="仿宋_GB2312" w:hint="eastAsia"/>
                <w:color w:val="000000"/>
                <w:szCs w:val="21"/>
              </w:rPr>
              <w:t>响应系统技术规范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1760-2017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可逆式水轮发电机组及其附属设备出厂检验导则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1761-2017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电厂</w:t>
            </w: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多腔孔陶瓷</w:t>
            </w:r>
            <w:proofErr w:type="gramEnd"/>
            <w:r>
              <w:rPr>
                <w:rFonts w:ascii="仿宋_GB2312" w:eastAsia="仿宋_GB2312" w:hint="eastAsia"/>
                <w:color w:val="000000"/>
                <w:szCs w:val="21"/>
              </w:rPr>
              <w:t>复合绝热材料技术规范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1762-2017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钢管塔焊接技术导则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1763-2017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电能表检测抽样要求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1764-2017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电力用户有序用电价值评估技术导则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1765-2017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非生产性空调负荷柔性调控技术导则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1766.1-2017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水氢</w:t>
            </w: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氢</w:t>
            </w:r>
            <w:proofErr w:type="gramEnd"/>
            <w:r>
              <w:rPr>
                <w:rFonts w:ascii="仿宋_GB2312" w:eastAsia="仿宋_GB2312" w:hint="eastAsia"/>
                <w:color w:val="000000"/>
                <w:szCs w:val="21"/>
              </w:rPr>
              <w:t>冷汽轮发电机检修导则 第1部分：总则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1767-2017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数字式励磁调节器辅助控制技术要求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1768-2017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旋转电机预防性试验规程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1769-2017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发电厂封闭母线运行与维护导则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1F700D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1770-2017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抽水蓄能电站输水系统充排水技术规程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213470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403-2017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高压交流真空断路器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403-2000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213470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459-2017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电力用直流电源设备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459-2000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213470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466-2017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电站磨煤机及制粉系统选型导则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466-2004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213470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479-2017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阻抗保护功能技术规范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479-1992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213470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5106-2017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跨越电力线路架线施工规程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5106-1999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213470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5113.9-2017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水电水利基本建设工程单元工程质量等级评定标准 第9部分：土工合成材料应用工程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213470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514-2017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电除尘器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514-2004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213470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5150-2017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水工混凝土试验规程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5150-2001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213470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5152-2017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水工混凝土水质分析试验规程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5152-2001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213470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5181-2017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水电水利工程锚喷支护施工规范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5181-2003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213470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5216-2017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35kV-220KV城市地下变电站设计规程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5216-2005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213470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5370-2017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水电水利工程施工通用安全技术规程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5370-2007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213470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5371-2017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水电水利工程土建施工安全技术规程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5371-2007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213470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5372-2017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水电水利工程金属结构与机电设备安装安全技术规程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5372-2007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213470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5373-2017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水电水利工程施工作业人员安全操作规程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5373-2007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213470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5534-2017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配电网可行性研究报告内容深度规定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213470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5535-2017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发电厂热泵系统设计规程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213470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5536-2017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直流架空输电线路对无线电台影响防护设计规范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213470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5537-2017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火力发电厂供热首站设计规范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vAlign w:val="center"/>
          </w:tcPr>
          <w:p w:rsidR="005B6452" w:rsidRPr="00642E25" w:rsidRDefault="005B6452" w:rsidP="00213470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5538-2017</w:t>
            </w:r>
          </w:p>
        </w:tc>
        <w:tc>
          <w:tcPr>
            <w:tcW w:w="3980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电力系统安全稳定控制工程建设预算项目划分导则</w:t>
            </w:r>
          </w:p>
        </w:tc>
        <w:tc>
          <w:tcPr>
            <w:tcW w:w="1881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5747-2017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水电水利工程闸门水力学和流激振动模型试验规程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5748-2017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水电水利工程航道水力学模拟技术规程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5749-2017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土石坝填筑数字化施工规范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5750-2017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水工混凝土表面保温施工技术规范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5751-2017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水电水利工程压力钢管波纹管伸缩</w:t>
            </w: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节制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造</w:t>
            </w:r>
            <w:proofErr w:type="gramEnd"/>
            <w:r>
              <w:rPr>
                <w:rFonts w:ascii="仿宋_GB2312" w:eastAsia="仿宋_GB2312" w:hint="eastAsia"/>
                <w:color w:val="000000"/>
                <w:szCs w:val="21"/>
              </w:rPr>
              <w:t>安装及验收规范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5752-2017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水电水利工程施工机械安全操作规程 混凝土预冷系统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5753-2017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±200kV及以下柔性直流换流站换流</w:t>
            </w: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阀施工</w:t>
            </w:r>
            <w:proofErr w:type="gramEnd"/>
            <w:r>
              <w:rPr>
                <w:rFonts w:ascii="仿宋_GB2312" w:eastAsia="仿宋_GB2312" w:hint="eastAsia"/>
                <w:color w:val="000000"/>
                <w:szCs w:val="21"/>
              </w:rPr>
              <w:t>工艺导则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5754-2017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智能变电站工程调试质量检验评定规程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5755-2017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沙漠地区输电线路杆塔基础工程技术规范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5756-2017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额定电压35kV（</w:t>
            </w:r>
            <w:r>
              <w:rPr>
                <w:rFonts w:ascii="仿宋_GB2312" w:eastAsia="仿宋_GB2312" w:hint="eastAsia"/>
                <w:i/>
                <w:iCs/>
                <w:color w:val="000000"/>
                <w:szCs w:val="21"/>
              </w:rPr>
              <w:t>U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bscript"/>
              </w:rPr>
              <w:t>m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=40.5kV）及以下冷缩式电缆附件安装规程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5757-2017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额定电压35kV（</w:t>
            </w:r>
            <w:r>
              <w:rPr>
                <w:rFonts w:ascii="仿宋_GB2312" w:eastAsia="仿宋_GB2312" w:hint="eastAsia"/>
                <w:i/>
                <w:iCs/>
                <w:color w:val="000000"/>
                <w:szCs w:val="21"/>
              </w:rPr>
              <w:t>U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bscript"/>
              </w:rPr>
              <w:t>m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=40.5kV）及以下热缩式电缆附件安装规程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5758-2017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额定电压35kV（</w:t>
            </w:r>
            <w:r>
              <w:rPr>
                <w:rFonts w:ascii="仿宋_GB2312" w:eastAsia="仿宋_GB2312" w:hint="eastAsia"/>
                <w:i/>
                <w:iCs/>
                <w:color w:val="000000"/>
                <w:szCs w:val="21"/>
              </w:rPr>
              <w:t>U</w:t>
            </w:r>
            <w:r>
              <w:rPr>
                <w:rFonts w:ascii="仿宋_GB2312" w:eastAsia="仿宋_GB2312" w:hint="eastAsia"/>
                <w:color w:val="000000"/>
                <w:szCs w:val="21"/>
                <w:vertAlign w:val="subscript"/>
              </w:rPr>
              <w:t>m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=40.5kV）及以下预制式电缆附件安装规程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607-2017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汽轮发电机漏水、</w:t>
            </w: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漏氢的</w:t>
            </w:r>
            <w:proofErr w:type="gramEnd"/>
            <w:r>
              <w:rPr>
                <w:rFonts w:ascii="仿宋_GB2312" w:eastAsia="仿宋_GB2312" w:hint="eastAsia"/>
                <w:color w:val="000000"/>
                <w:szCs w:val="21"/>
              </w:rPr>
              <w:t>检验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607-1996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612-2017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电力行业锅炉压力容器安全监督规程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 612-1996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636-2017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带电作业用导线飞车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636-2006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651-2017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氢冷发电机</w:t>
            </w:r>
            <w:proofErr w:type="gramEnd"/>
            <w:r>
              <w:rPr>
                <w:rFonts w:ascii="仿宋_GB2312" w:eastAsia="仿宋_GB2312" w:hint="eastAsia"/>
                <w:color w:val="000000"/>
                <w:szCs w:val="21"/>
              </w:rPr>
              <w:t>氢气湿度技术要求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651-1998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668-2017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测量用互感器检验装置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668-1999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698.45-2017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电能信息采集与管理系统 第4-5部分：通信协议—面向对象的数据交换协议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DL/T 700-2017 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电力物资分类与编码导则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700.1-1999、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DL/T 700.2-1999、DL/T 700.3-1999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734-2017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火力发电厂锅炉汽包焊接修复技术导则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734-2000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821-2017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金属熔化焊对接接头射线检测技术和质量分级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821-2002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838-2017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燃煤火力发电企业设备检修导则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838-2003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854-2017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带电作业用绝缘</w:t>
            </w: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斗臂车</w:t>
            </w:r>
            <w:proofErr w:type="gramEnd"/>
            <w:r>
              <w:rPr>
                <w:rFonts w:ascii="仿宋_GB2312" w:eastAsia="仿宋_GB2312" w:hint="eastAsia"/>
                <w:color w:val="000000"/>
                <w:szCs w:val="21"/>
              </w:rPr>
              <w:t>使用导则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854-2004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IEC TS 61813:2000, MOD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874-2017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电力行业锅炉压力容器安全监督管理工程师培训考核规程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874-2004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901-2017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火力发电厂烟囱（烟道）防腐蚀材料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901-2004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902-2017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耐磨耐火材料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902-2004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971-2017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带电作业用便携式</w:t>
            </w: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核相仪</w:t>
            </w:r>
            <w:proofErr w:type="gramEnd"/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971-2005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IEC 61481-1:2014,IEC 61481-2:2014 ,MOD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976-2017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带电作业工具、装置和设备预防性试验规程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DL/T 976-2005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0313-2017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滩海石油工程码头设计与建造技术规范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0313-2010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5069-2017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石油天然气工业 钻井和采油设备 管柱类落物打捞工具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5069-2009、 SY/T 5068-2009、 SY/T 5114-2008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5072-2017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石油天然气钻采设备 仪器车通用技术条件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5072-1998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5216-2017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石油天然气工业 钻井和采油设备 钻井取心工具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5216-2010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5496-2017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石油天然气工业 钻井和采油设备 震击器及加速器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5496-2010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5676-2017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石油天然气工业用自由锻件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5676-2010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API Spec 20B:2013,MOD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5719-2017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天然气凝</w:t>
            </w: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液安全</w:t>
            </w:r>
            <w:proofErr w:type="gramEnd"/>
            <w:r>
              <w:rPr>
                <w:rFonts w:ascii="仿宋_GB2312" w:eastAsia="仿宋_GB2312" w:hint="eastAsia"/>
                <w:color w:val="000000"/>
                <w:szCs w:val="21"/>
              </w:rPr>
              <w:t>规范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5719-2006、 SY/T 6356-2010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5744-2017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抽油机井环空测压规程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5744-1995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5873-2017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有杆泵抽油系统设计、施工作法（双语版）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5873-2005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5918-2017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埋地钢质管道外防腐层保温层修复技术规范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5918-2011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5921-2017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立式圆筒形钢制焊接油罐操作维护修理规范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5921-2011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6064-2017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油气管道线路标识设置技术规范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6064-2011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6124-2017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气举排水采气工艺作法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6124-2010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6126-2017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抽油机、电动潜油泵和螺杆泵油井生产指标统计方法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6126-1995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6127-2017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油气水井井下作业资料录取项目规范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6127-2006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6150.1-2017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钢质管道封堵技术规范 第1部分：塞式、筒式封堵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6150.1-2011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6258-1996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有杆抽油系统（常规型）设计计算方法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6258-1996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API RP 11L:2008,MOD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6270-2017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石油天然气钻采设备 固井、压裂管汇的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使用与维护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SY/T 6270-2012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API RP 17W:2014,IDT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6485-2017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聚合物驱采油工程方案设计编写规范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6485-2000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6486-2017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注水井酸化中粘土</w:t>
            </w: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防膨与微粒</w:t>
            </w:r>
            <w:proofErr w:type="gramEnd"/>
            <w:r>
              <w:rPr>
                <w:rFonts w:ascii="仿宋_GB2312" w:eastAsia="仿宋_GB2312" w:hint="eastAsia"/>
                <w:color w:val="000000"/>
                <w:szCs w:val="21"/>
              </w:rPr>
              <w:t>防运移工艺规范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6486-2000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6499-2017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泄压装置的检测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6499-2010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API RP576:2009,IDT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6502-2017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海上石油设施逃生和救生安全规范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 6502-2010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6505-2017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浅海石油设施涂色规定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 6505-2010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6507-2017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压力容器检验规范 在役检验、定级、修理及改造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6507-2010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API 510:2014,MOD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6519-2017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易燃液体、气体或</w:t>
            </w: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蒸气</w:t>
            </w:r>
            <w:proofErr w:type="gramEnd"/>
            <w:r>
              <w:rPr>
                <w:rFonts w:ascii="仿宋_GB2312" w:eastAsia="仿宋_GB2312" w:hint="eastAsia"/>
                <w:color w:val="000000"/>
                <w:szCs w:val="21"/>
              </w:rPr>
              <w:t>的分类及化工生产区域中电气安装危险区的划分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6519-2010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NFPA 497:2012, MOD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6524-2017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石油天然气作业场所劳动防护用品配备规范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6524-2010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6525-2017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泡沫排水采气推荐作法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6525-2002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6570-2017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油井举升工艺设计编写规范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6570-2003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6646-2017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废弃井及长停井处置指南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6646-2006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API Bulletin E3：1993, NEQ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6666-2017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石油天然气工业用 钢丝绳的选用和维护的推荐作法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6666-2012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API RP 9B:2015,MOD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6671-2017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石油设施电气设备场所Ⅰ级0区、1区和2区的分类推荐作法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6671-2006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API RR505: 2013,IDT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6805-2017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油气藏型地下储气库安全技术规程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 6805-2010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6828-2017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油气管道地质灾害风险管理技术规范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6828-2011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6915.2-2017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石油天然气钻采设备 偏心工作筒流量控制系统 第2部分：偏心工作筒用流量控制装置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ISO 17078-2：2009, MOD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7064.3-2017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石油天然气工业 海洋结构</w:t>
            </w: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物特殊</w:t>
            </w:r>
            <w:proofErr w:type="gramEnd"/>
            <w:r>
              <w:rPr>
                <w:rFonts w:ascii="仿宋_GB2312" w:eastAsia="仿宋_GB2312" w:hint="eastAsia"/>
                <w:color w:val="000000"/>
                <w:szCs w:val="21"/>
              </w:rPr>
              <w:t>要求 第3部分：上部模块结构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ISO 19901-3:2010, IDT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7379-2017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天然气 水含量的测定 激光吸收光谱法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7380-2017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输气管道高后果区完整性管理规范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7381-2017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采油工程劳动定额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7382-2017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录井工程劳动定额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7383-2017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石油专用</w:t>
            </w: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液位计校准</w:t>
            </w:r>
            <w:proofErr w:type="gramEnd"/>
            <w:r>
              <w:rPr>
                <w:rFonts w:ascii="仿宋_GB2312" w:eastAsia="仿宋_GB2312" w:hint="eastAsia"/>
                <w:color w:val="000000"/>
                <w:szCs w:val="21"/>
              </w:rPr>
              <w:t>方法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7384-2017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油气水多项流量计校准方法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7385-2017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防静电安全技术规范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7386-2017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钻修井井场雷电防护规范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7387-2017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石油天然气钻采设备 </w:t>
            </w: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井控设备</w:t>
            </w:r>
            <w:proofErr w:type="gramEnd"/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控制系统用耐火软管总成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7388-2017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石油天然气钻采设备 钻井用空气锤和冲击钻头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7389-2017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石油天然气钻采设备 井下油水旋流分离器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7390-2017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石油天然气钻采设备 时效硬化镍基合金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API 6A CRA:2015,MOD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7391-2017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石油天然气钻采设备 水下应急封井装置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API RP 17W:2014,IDT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7392-2017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海上油气管道设计、建造、操作和维护（极限状态设计）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API RP 1111,2015,IDT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7393-2017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石油天然气工业 水下设施的验证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DNV-OSS-306:2004,MOD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7394-2017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管道系统冲蚀磨损评估推荐作法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DNV-RP-0501：2007,IDT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7395-2017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柱稳式</w:t>
            </w:r>
            <w:proofErr w:type="gramEnd"/>
            <w:r>
              <w:rPr>
                <w:rFonts w:ascii="仿宋_GB2312" w:eastAsia="仿宋_GB2312" w:hint="eastAsia"/>
                <w:color w:val="000000"/>
                <w:szCs w:val="21"/>
              </w:rPr>
              <w:t>平台圆柱壳结构稳定性设计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API BULLETIN 2U:2004,MOD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7396-2017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石油天然气工业陆上生产设施被动防火推荐作法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API RP 2218:2013,MOD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7397-2017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海底管道连接器和水下跨接管系统推荐作法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API RP 17R:2015,IDT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7398-2017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海底管道混凝土配重涂层技术规范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  <w:tr w:rsidR="005B6452" w:rsidRPr="00642E25" w:rsidTr="00EA4528">
        <w:trPr>
          <w:trHeight w:val="39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numPr>
                <w:ilvl w:val="0"/>
                <w:numId w:val="33"/>
              </w:numPr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>
            <w:pPr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SY/T 7399-2017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非粘结挠性</w:t>
            </w:r>
            <w:proofErr w:type="gramStart"/>
            <w:r>
              <w:rPr>
                <w:rFonts w:ascii="仿宋_GB2312" w:eastAsia="仿宋_GB2312" w:hint="eastAsia"/>
                <w:color w:val="000000"/>
                <w:szCs w:val="21"/>
              </w:rPr>
              <w:t>管规范</w:t>
            </w:r>
            <w:proofErr w:type="gramEnd"/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Default="005B6452" w:rsidP="00C1542B">
            <w:pPr>
              <w:jc w:val="left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API 17J;2014,IDT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4C66B7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>
              <w:rPr>
                <w:rFonts w:ascii="仿宋_GB2312" w:eastAsia="仿宋_GB2312" w:hAnsi="Times New Roman" w:hint="eastAsia"/>
                <w:color w:val="000000"/>
                <w:szCs w:val="21"/>
              </w:rPr>
              <w:t>2017-11-15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452" w:rsidRPr="00642E25" w:rsidRDefault="005B6452" w:rsidP="003A5307">
            <w:pPr>
              <w:jc w:val="center"/>
              <w:rPr>
                <w:rFonts w:ascii="仿宋_GB2312" w:eastAsia="仿宋_GB2312" w:hAnsi="Times New Roman"/>
                <w:color w:val="000000"/>
                <w:szCs w:val="21"/>
              </w:rPr>
            </w:pPr>
            <w:r w:rsidRPr="00642E25">
              <w:rPr>
                <w:rFonts w:ascii="仿宋_GB2312" w:eastAsia="仿宋_GB2312" w:hAnsi="Times New Roman" w:hint="eastAsia"/>
                <w:color w:val="000000"/>
                <w:szCs w:val="21"/>
              </w:rPr>
              <w:t>2018-3-1</w:t>
            </w:r>
          </w:p>
        </w:tc>
      </w:tr>
    </w:tbl>
    <w:p w:rsidR="008D418E" w:rsidRPr="00642E25" w:rsidRDefault="008D418E">
      <w:pPr>
        <w:rPr>
          <w:rFonts w:ascii="仿宋_GB2312" w:eastAsia="仿宋_GB2312"/>
          <w:szCs w:val="21"/>
        </w:rPr>
      </w:pPr>
    </w:p>
    <w:sectPr w:rsidR="008D418E" w:rsidRPr="00642E25" w:rsidSect="003F37CF">
      <w:footerReference w:type="default" r:id="rId8"/>
      <w:pgSz w:w="16838" w:h="11906" w:orient="landscape"/>
      <w:pgMar w:top="1800" w:right="1440" w:bottom="1800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208B" w:rsidRDefault="00D7208B" w:rsidP="00DF7B2C">
      <w:r>
        <w:separator/>
      </w:r>
    </w:p>
  </w:endnote>
  <w:endnote w:type="continuationSeparator" w:id="0">
    <w:p w:rsidR="00D7208B" w:rsidRDefault="00D7208B" w:rsidP="00DF7B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宋体-18030">
    <w:altName w:val="华文仿宋"/>
    <w:charset w:val="86"/>
    <w:family w:val="modern"/>
    <w:pitch w:val="fixed"/>
    <w:sig w:usb0="00002003" w:usb1="AF0E0800" w:usb2="0000001E" w:usb3="00000000" w:csb0="003C004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955891"/>
      <w:docPartObj>
        <w:docPartGallery w:val="Page Numbers (Bottom of Page)"/>
        <w:docPartUnique/>
      </w:docPartObj>
    </w:sdtPr>
    <w:sdtContent>
      <w:p w:rsidR="00C1542B" w:rsidRDefault="00A87458">
        <w:pPr>
          <w:pStyle w:val="a7"/>
          <w:jc w:val="center"/>
        </w:pPr>
        <w:r w:rsidRPr="00A87458">
          <w:rPr>
            <w:sz w:val="21"/>
            <w:szCs w:val="21"/>
          </w:rPr>
          <w:fldChar w:fldCharType="begin"/>
        </w:r>
        <w:r w:rsidR="00C1542B" w:rsidRPr="003C6687">
          <w:rPr>
            <w:sz w:val="21"/>
            <w:szCs w:val="21"/>
          </w:rPr>
          <w:instrText xml:space="preserve"> PAGE   \* MERGEFORMAT </w:instrText>
        </w:r>
        <w:r w:rsidRPr="00A87458">
          <w:rPr>
            <w:sz w:val="21"/>
            <w:szCs w:val="21"/>
          </w:rPr>
          <w:fldChar w:fldCharType="separate"/>
        </w:r>
        <w:r w:rsidR="003F37CF" w:rsidRPr="003F37CF">
          <w:rPr>
            <w:noProof/>
            <w:sz w:val="21"/>
            <w:szCs w:val="21"/>
            <w:lang w:val="zh-CN"/>
          </w:rPr>
          <w:t>-</w:t>
        </w:r>
        <w:r w:rsidR="003F37CF">
          <w:rPr>
            <w:noProof/>
            <w:sz w:val="21"/>
            <w:szCs w:val="21"/>
          </w:rPr>
          <w:t xml:space="preserve"> 14 -</w:t>
        </w:r>
        <w:r w:rsidRPr="003C6687">
          <w:rPr>
            <w:noProof/>
            <w:sz w:val="21"/>
            <w:szCs w:val="21"/>
            <w:lang w:val="zh-CN"/>
          </w:rPr>
          <w:fldChar w:fldCharType="end"/>
        </w:r>
      </w:p>
    </w:sdtContent>
  </w:sdt>
  <w:p w:rsidR="00C1542B" w:rsidRDefault="00C1542B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208B" w:rsidRDefault="00D7208B" w:rsidP="00DF7B2C">
      <w:r>
        <w:separator/>
      </w:r>
    </w:p>
  </w:footnote>
  <w:footnote w:type="continuationSeparator" w:id="0">
    <w:p w:rsidR="00D7208B" w:rsidRDefault="00D7208B" w:rsidP="00DF7B2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11BEF"/>
    <w:multiLevelType w:val="hybridMultilevel"/>
    <w:tmpl w:val="421A39A0"/>
    <w:lvl w:ilvl="0" w:tplc="5F22261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">
    <w:nsid w:val="032437E5"/>
    <w:multiLevelType w:val="hybridMultilevel"/>
    <w:tmpl w:val="27B25BE6"/>
    <w:lvl w:ilvl="0" w:tplc="FFFFFFFF">
      <w:start w:val="2001"/>
      <w:numFmt w:val="decimal"/>
      <w:lvlText w:val="%1"/>
      <w:lvlJc w:val="left"/>
      <w:pPr>
        <w:tabs>
          <w:tab w:val="num" w:pos="2595"/>
        </w:tabs>
        <w:ind w:left="2595" w:hanging="1155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2280"/>
        </w:tabs>
        <w:ind w:left="228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700"/>
        </w:tabs>
        <w:ind w:left="270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3540"/>
        </w:tabs>
        <w:ind w:left="354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4800"/>
        </w:tabs>
        <w:ind w:left="480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5220"/>
        </w:tabs>
        <w:ind w:left="5220" w:hanging="420"/>
      </w:pPr>
    </w:lvl>
  </w:abstractNum>
  <w:abstractNum w:abstractNumId="2">
    <w:nsid w:val="0764437E"/>
    <w:multiLevelType w:val="hybridMultilevel"/>
    <w:tmpl w:val="1A987A0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A494D66"/>
    <w:multiLevelType w:val="hybridMultilevel"/>
    <w:tmpl w:val="9DEE4D62"/>
    <w:lvl w:ilvl="0" w:tplc="B65686EE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Ansi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8"/>
        </w:tabs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8"/>
        </w:tabs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8"/>
        </w:tabs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8"/>
        </w:tabs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8"/>
        </w:tabs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8"/>
        </w:tabs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8"/>
        </w:tabs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8"/>
        </w:tabs>
        <w:ind w:left="4348" w:hanging="420"/>
      </w:pPr>
    </w:lvl>
  </w:abstractNum>
  <w:abstractNum w:abstractNumId="4">
    <w:nsid w:val="0A8A0418"/>
    <w:multiLevelType w:val="hybridMultilevel"/>
    <w:tmpl w:val="73643CC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0CC10680"/>
    <w:multiLevelType w:val="hybridMultilevel"/>
    <w:tmpl w:val="F99430F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0D066171"/>
    <w:multiLevelType w:val="hybridMultilevel"/>
    <w:tmpl w:val="05EED9EC"/>
    <w:lvl w:ilvl="0" w:tplc="938E495E">
      <w:start w:val="2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7">
    <w:nsid w:val="109F47EE"/>
    <w:multiLevelType w:val="multilevel"/>
    <w:tmpl w:val="9DC40C5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1753032B"/>
    <w:multiLevelType w:val="hybridMultilevel"/>
    <w:tmpl w:val="71D68EE2"/>
    <w:lvl w:ilvl="0" w:tplc="B65686E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Ansi="Times New Roman" w:hint="eastAsia"/>
      </w:rPr>
    </w:lvl>
    <w:lvl w:ilvl="1" w:tplc="8A184D7E">
      <w:start w:val="1"/>
      <w:numFmt w:val="decimal"/>
      <w:lvlText w:val="（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1939579B"/>
    <w:multiLevelType w:val="hybridMultilevel"/>
    <w:tmpl w:val="2940F5EA"/>
    <w:lvl w:ilvl="0" w:tplc="04090011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>
    <w:nsid w:val="1AC6656C"/>
    <w:multiLevelType w:val="hybridMultilevel"/>
    <w:tmpl w:val="5878475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1FB22342"/>
    <w:multiLevelType w:val="hybridMultilevel"/>
    <w:tmpl w:val="8160CA7C"/>
    <w:lvl w:ilvl="0" w:tplc="A42A5556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A53C6D66">
      <w:start w:val="1"/>
      <w:numFmt w:val="decimal"/>
      <w:lvlText w:val="%2、"/>
      <w:lvlJc w:val="left"/>
      <w:pPr>
        <w:tabs>
          <w:tab w:val="num" w:pos="300"/>
        </w:tabs>
        <w:ind w:left="30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780"/>
        </w:tabs>
        <w:ind w:left="7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00"/>
        </w:tabs>
        <w:ind w:left="12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20"/>
        </w:tabs>
        <w:ind w:left="16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40"/>
        </w:tabs>
        <w:ind w:left="20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60"/>
        </w:tabs>
        <w:ind w:left="24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880"/>
        </w:tabs>
        <w:ind w:left="28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00"/>
        </w:tabs>
        <w:ind w:left="3300" w:hanging="420"/>
      </w:pPr>
    </w:lvl>
  </w:abstractNum>
  <w:abstractNum w:abstractNumId="12">
    <w:nsid w:val="25E57B8D"/>
    <w:multiLevelType w:val="hybridMultilevel"/>
    <w:tmpl w:val="2DBCDA60"/>
    <w:lvl w:ilvl="0" w:tplc="04090011">
      <w:start w:val="1"/>
      <w:numFmt w:val="decimal"/>
      <w:lvlText w:val="%1)"/>
      <w:lvlJc w:val="left"/>
      <w:pPr>
        <w:tabs>
          <w:tab w:val="num" w:pos="1500"/>
        </w:tabs>
        <w:ind w:left="150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3">
    <w:nsid w:val="2C5917C3"/>
    <w:multiLevelType w:val="multilevel"/>
    <w:tmpl w:val="C9A69A3E"/>
    <w:lvl w:ilvl="0">
      <w:start w:val="1"/>
      <w:numFmt w:val="none"/>
      <w:pStyle w:val="a"/>
      <w:suff w:val="nothing"/>
      <w:lvlText w:val="%1——"/>
      <w:lvlJc w:val="left"/>
      <w:pPr>
        <w:ind w:left="1668" w:hanging="408"/>
      </w:pPr>
      <w:rPr>
        <w:rFonts w:hint="eastAsia"/>
      </w:rPr>
    </w:lvl>
    <w:lvl w:ilvl="1">
      <w:start w:val="1"/>
      <w:numFmt w:val="bullet"/>
      <w:pStyle w:val="a0"/>
      <w:lvlText w:val=""/>
      <w:lvlJc w:val="left"/>
      <w:pPr>
        <w:tabs>
          <w:tab w:val="num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1"/>
      <w:lvlText w:val=""/>
      <w:lvlJc w:val="left"/>
      <w:pPr>
        <w:tabs>
          <w:tab w:val="num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num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1"/>
        </w:tabs>
        <w:ind w:left="3444" w:hanging="528"/>
      </w:pPr>
      <w:rPr>
        <w:rFonts w:hint="eastAsia"/>
      </w:rPr>
    </w:lvl>
  </w:abstractNum>
  <w:abstractNum w:abstractNumId="14">
    <w:nsid w:val="35D557B4"/>
    <w:multiLevelType w:val="hybridMultilevel"/>
    <w:tmpl w:val="07EC535E"/>
    <w:lvl w:ilvl="0" w:tplc="A52E4DAA">
      <w:start w:val="1"/>
      <w:numFmt w:val="decimal"/>
      <w:suff w:val="nothing"/>
      <w:lvlText w:val="%1."/>
      <w:lvlJc w:val="left"/>
      <w:pPr>
        <w:ind w:left="420" w:hanging="420"/>
      </w:pPr>
      <w:rPr>
        <w:rFonts w:ascii="仿宋" w:eastAsia="仿宋" w:hAnsi="仿宋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3B7F2583"/>
    <w:multiLevelType w:val="hybridMultilevel"/>
    <w:tmpl w:val="B518ED4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3D9E1AEA"/>
    <w:multiLevelType w:val="hybridMultilevel"/>
    <w:tmpl w:val="EE26AFE6"/>
    <w:lvl w:ilvl="0" w:tplc="6654006E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7">
    <w:nsid w:val="41EA7A41"/>
    <w:multiLevelType w:val="hybridMultilevel"/>
    <w:tmpl w:val="321CD80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42CE0EFE"/>
    <w:multiLevelType w:val="hybridMultilevel"/>
    <w:tmpl w:val="12C67796"/>
    <w:lvl w:ilvl="0" w:tplc="00C0393C">
      <w:start w:val="2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43764D69"/>
    <w:multiLevelType w:val="hybridMultilevel"/>
    <w:tmpl w:val="85A8FA12"/>
    <w:lvl w:ilvl="0" w:tplc="8306FD5E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49015E62"/>
    <w:multiLevelType w:val="hybridMultilevel"/>
    <w:tmpl w:val="29AE439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53D271CA"/>
    <w:multiLevelType w:val="hybridMultilevel"/>
    <w:tmpl w:val="9002FFF8"/>
    <w:lvl w:ilvl="0" w:tplc="62166732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6422DC76">
      <w:start w:val="1"/>
      <w:numFmt w:val="decimal"/>
      <w:lvlText w:val="%2．"/>
      <w:lvlJc w:val="left"/>
      <w:pPr>
        <w:tabs>
          <w:tab w:val="num" w:pos="1780"/>
        </w:tabs>
        <w:ind w:left="178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2">
    <w:nsid w:val="53FC3545"/>
    <w:multiLevelType w:val="hybridMultilevel"/>
    <w:tmpl w:val="87E4B39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55876F08"/>
    <w:multiLevelType w:val="hybridMultilevel"/>
    <w:tmpl w:val="6548E938"/>
    <w:lvl w:ilvl="0" w:tplc="04090011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</w:lvl>
    <w:lvl w:ilvl="1" w:tplc="8CD64F60">
      <w:start w:val="4"/>
      <w:numFmt w:val="decimal"/>
      <w:lvlText w:val="%2）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4">
    <w:nsid w:val="5C5D193F"/>
    <w:multiLevelType w:val="hybridMultilevel"/>
    <w:tmpl w:val="973C3E0E"/>
    <w:lvl w:ilvl="0" w:tplc="FFFFFFF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5FB2015A"/>
    <w:multiLevelType w:val="hybridMultilevel"/>
    <w:tmpl w:val="2A16009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614A172F"/>
    <w:multiLevelType w:val="hybridMultilevel"/>
    <w:tmpl w:val="E31EBB9C"/>
    <w:lvl w:ilvl="0" w:tplc="0409000F">
      <w:start w:val="1"/>
      <w:numFmt w:val="decimal"/>
      <w:lvlText w:val="%1."/>
      <w:lvlJc w:val="left"/>
      <w:pPr>
        <w:tabs>
          <w:tab w:val="num" w:pos="1060"/>
        </w:tabs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7">
    <w:nsid w:val="72307C88"/>
    <w:multiLevelType w:val="hybridMultilevel"/>
    <w:tmpl w:val="A5961A3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>
    <w:nsid w:val="7BC208BC"/>
    <w:multiLevelType w:val="hybridMultilevel"/>
    <w:tmpl w:val="96B0451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7DDB161B"/>
    <w:multiLevelType w:val="hybridMultilevel"/>
    <w:tmpl w:val="89F05968"/>
    <w:lvl w:ilvl="0" w:tplc="8306FD5E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>
    <w:nsid w:val="7E7823EE"/>
    <w:multiLevelType w:val="hybridMultilevel"/>
    <w:tmpl w:val="4E3CA2E6"/>
    <w:lvl w:ilvl="0" w:tplc="648A8514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2C6C4EE">
      <w:start w:val="1"/>
      <w:numFmt w:val="japaneseCounting"/>
      <w:lvlText w:val="（%2）"/>
      <w:lvlJc w:val="left"/>
      <w:pPr>
        <w:tabs>
          <w:tab w:val="num" w:pos="1275"/>
        </w:tabs>
        <w:ind w:left="1275" w:hanging="855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>
    <w:nsid w:val="7F524693"/>
    <w:multiLevelType w:val="hybridMultilevel"/>
    <w:tmpl w:val="87EA7D28"/>
    <w:lvl w:ilvl="0" w:tplc="04090011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2">
    <w:nsid w:val="7F5B12FE"/>
    <w:multiLevelType w:val="hybridMultilevel"/>
    <w:tmpl w:val="582AC0F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7"/>
  </w:num>
  <w:num w:numId="2">
    <w:abstractNumId w:val="29"/>
  </w:num>
  <w:num w:numId="3">
    <w:abstractNumId w:val="19"/>
  </w:num>
  <w:num w:numId="4">
    <w:abstractNumId w:val="1"/>
  </w:num>
  <w:num w:numId="5">
    <w:abstractNumId w:val="25"/>
  </w:num>
  <w:num w:numId="6">
    <w:abstractNumId w:val="4"/>
  </w:num>
  <w:num w:numId="7">
    <w:abstractNumId w:val="27"/>
  </w:num>
  <w:num w:numId="8">
    <w:abstractNumId w:val="28"/>
  </w:num>
  <w:num w:numId="9">
    <w:abstractNumId w:val="7"/>
  </w:num>
  <w:num w:numId="10">
    <w:abstractNumId w:val="24"/>
  </w:num>
  <w:num w:numId="11">
    <w:abstractNumId w:val="20"/>
  </w:num>
  <w:num w:numId="12">
    <w:abstractNumId w:val="32"/>
  </w:num>
  <w:num w:numId="13">
    <w:abstractNumId w:val="6"/>
  </w:num>
  <w:num w:numId="14">
    <w:abstractNumId w:val="11"/>
  </w:num>
  <w:num w:numId="15">
    <w:abstractNumId w:val="30"/>
  </w:num>
  <w:num w:numId="16">
    <w:abstractNumId w:val="5"/>
  </w:num>
  <w:num w:numId="17">
    <w:abstractNumId w:val="10"/>
  </w:num>
  <w:num w:numId="18">
    <w:abstractNumId w:val="15"/>
  </w:num>
  <w:num w:numId="19">
    <w:abstractNumId w:val="9"/>
  </w:num>
  <w:num w:numId="20">
    <w:abstractNumId w:val="23"/>
  </w:num>
  <w:num w:numId="21">
    <w:abstractNumId w:val="31"/>
  </w:num>
  <w:num w:numId="22">
    <w:abstractNumId w:val="18"/>
  </w:num>
  <w:num w:numId="23">
    <w:abstractNumId w:val="12"/>
  </w:num>
  <w:num w:numId="24">
    <w:abstractNumId w:val="21"/>
  </w:num>
  <w:num w:numId="25">
    <w:abstractNumId w:val="8"/>
  </w:num>
  <w:num w:numId="26">
    <w:abstractNumId w:val="16"/>
  </w:num>
  <w:num w:numId="27">
    <w:abstractNumId w:val="3"/>
  </w:num>
  <w:num w:numId="28">
    <w:abstractNumId w:val="0"/>
  </w:num>
  <w:num w:numId="29">
    <w:abstractNumId w:val="26"/>
  </w:num>
  <w:num w:numId="30">
    <w:abstractNumId w:val="22"/>
  </w:num>
  <w:num w:numId="31">
    <w:abstractNumId w:val="13"/>
  </w:num>
  <w:num w:numId="32">
    <w:abstractNumId w:val="2"/>
  </w:num>
  <w:num w:numId="33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55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06F4"/>
    <w:rsid w:val="00006E8C"/>
    <w:rsid w:val="000077DE"/>
    <w:rsid w:val="00017217"/>
    <w:rsid w:val="00023A49"/>
    <w:rsid w:val="000414B3"/>
    <w:rsid w:val="0004395A"/>
    <w:rsid w:val="000442CB"/>
    <w:rsid w:val="00050E0E"/>
    <w:rsid w:val="00052948"/>
    <w:rsid w:val="000566EF"/>
    <w:rsid w:val="00056A02"/>
    <w:rsid w:val="00072AC2"/>
    <w:rsid w:val="00081DB6"/>
    <w:rsid w:val="00092BF2"/>
    <w:rsid w:val="00093A2D"/>
    <w:rsid w:val="000B34FA"/>
    <w:rsid w:val="000B4848"/>
    <w:rsid w:val="000B6109"/>
    <w:rsid w:val="000E6823"/>
    <w:rsid w:val="000E6D04"/>
    <w:rsid w:val="000E7037"/>
    <w:rsid w:val="001123FF"/>
    <w:rsid w:val="00126843"/>
    <w:rsid w:val="0013109E"/>
    <w:rsid w:val="00136D94"/>
    <w:rsid w:val="001458D2"/>
    <w:rsid w:val="00161009"/>
    <w:rsid w:val="00170CEB"/>
    <w:rsid w:val="00173FCE"/>
    <w:rsid w:val="00174CE6"/>
    <w:rsid w:val="0017673E"/>
    <w:rsid w:val="0019226F"/>
    <w:rsid w:val="001A17DC"/>
    <w:rsid w:val="001C0B19"/>
    <w:rsid w:val="001C45AB"/>
    <w:rsid w:val="001D1005"/>
    <w:rsid w:val="001D7714"/>
    <w:rsid w:val="001F700D"/>
    <w:rsid w:val="00201987"/>
    <w:rsid w:val="00206267"/>
    <w:rsid w:val="00213470"/>
    <w:rsid w:val="00221262"/>
    <w:rsid w:val="002231BA"/>
    <w:rsid w:val="00227748"/>
    <w:rsid w:val="002347DB"/>
    <w:rsid w:val="00247DE6"/>
    <w:rsid w:val="00257195"/>
    <w:rsid w:val="00274729"/>
    <w:rsid w:val="00282782"/>
    <w:rsid w:val="00285D17"/>
    <w:rsid w:val="002A74AE"/>
    <w:rsid w:val="002A7664"/>
    <w:rsid w:val="002B1130"/>
    <w:rsid w:val="002B344A"/>
    <w:rsid w:val="002C10DC"/>
    <w:rsid w:val="002C68E3"/>
    <w:rsid w:val="002D185E"/>
    <w:rsid w:val="002D494E"/>
    <w:rsid w:val="002D7207"/>
    <w:rsid w:val="002E37AB"/>
    <w:rsid w:val="002E4B33"/>
    <w:rsid w:val="002E4D0C"/>
    <w:rsid w:val="002E77AA"/>
    <w:rsid w:val="002F6576"/>
    <w:rsid w:val="002F7F24"/>
    <w:rsid w:val="00305079"/>
    <w:rsid w:val="00305A56"/>
    <w:rsid w:val="00310CCF"/>
    <w:rsid w:val="003217A7"/>
    <w:rsid w:val="00322267"/>
    <w:rsid w:val="00331B0D"/>
    <w:rsid w:val="00347314"/>
    <w:rsid w:val="00363D47"/>
    <w:rsid w:val="003854B1"/>
    <w:rsid w:val="003A5307"/>
    <w:rsid w:val="003B3EFD"/>
    <w:rsid w:val="003C6687"/>
    <w:rsid w:val="003D08E3"/>
    <w:rsid w:val="003D6285"/>
    <w:rsid w:val="003E169A"/>
    <w:rsid w:val="003E46C2"/>
    <w:rsid w:val="003E46E2"/>
    <w:rsid w:val="003F37CF"/>
    <w:rsid w:val="00407945"/>
    <w:rsid w:val="00412249"/>
    <w:rsid w:val="00421553"/>
    <w:rsid w:val="00423369"/>
    <w:rsid w:val="0042500A"/>
    <w:rsid w:val="0042628E"/>
    <w:rsid w:val="00432F15"/>
    <w:rsid w:val="00451D4C"/>
    <w:rsid w:val="00453D0D"/>
    <w:rsid w:val="00461D48"/>
    <w:rsid w:val="00466F12"/>
    <w:rsid w:val="004828C7"/>
    <w:rsid w:val="00484C9A"/>
    <w:rsid w:val="00496648"/>
    <w:rsid w:val="004C66B7"/>
    <w:rsid w:val="004D0435"/>
    <w:rsid w:val="004D1DBC"/>
    <w:rsid w:val="004D2553"/>
    <w:rsid w:val="004E0B52"/>
    <w:rsid w:val="004E44C4"/>
    <w:rsid w:val="004E5724"/>
    <w:rsid w:val="004F4912"/>
    <w:rsid w:val="004F5B70"/>
    <w:rsid w:val="00501030"/>
    <w:rsid w:val="0050516E"/>
    <w:rsid w:val="005052EB"/>
    <w:rsid w:val="005212BC"/>
    <w:rsid w:val="005230B5"/>
    <w:rsid w:val="00523208"/>
    <w:rsid w:val="00523FEC"/>
    <w:rsid w:val="00524E4C"/>
    <w:rsid w:val="005271F6"/>
    <w:rsid w:val="005353B2"/>
    <w:rsid w:val="00536629"/>
    <w:rsid w:val="00536F42"/>
    <w:rsid w:val="005472B6"/>
    <w:rsid w:val="00550E2F"/>
    <w:rsid w:val="005549B8"/>
    <w:rsid w:val="005707A5"/>
    <w:rsid w:val="005754D2"/>
    <w:rsid w:val="0058543C"/>
    <w:rsid w:val="005A2582"/>
    <w:rsid w:val="005B6452"/>
    <w:rsid w:val="005C3587"/>
    <w:rsid w:val="005C3FBB"/>
    <w:rsid w:val="005C54B0"/>
    <w:rsid w:val="005C6D24"/>
    <w:rsid w:val="005D21A1"/>
    <w:rsid w:val="005F4095"/>
    <w:rsid w:val="0060183C"/>
    <w:rsid w:val="00601DBA"/>
    <w:rsid w:val="006022A8"/>
    <w:rsid w:val="00613B97"/>
    <w:rsid w:val="00626041"/>
    <w:rsid w:val="00626ADA"/>
    <w:rsid w:val="006403B4"/>
    <w:rsid w:val="00642E25"/>
    <w:rsid w:val="00645B7A"/>
    <w:rsid w:val="00647A91"/>
    <w:rsid w:val="0065044C"/>
    <w:rsid w:val="00652D8E"/>
    <w:rsid w:val="00671F7C"/>
    <w:rsid w:val="00671F99"/>
    <w:rsid w:val="00672471"/>
    <w:rsid w:val="006756C3"/>
    <w:rsid w:val="00676E02"/>
    <w:rsid w:val="00682861"/>
    <w:rsid w:val="00682FBD"/>
    <w:rsid w:val="006938BE"/>
    <w:rsid w:val="006A3646"/>
    <w:rsid w:val="006A789D"/>
    <w:rsid w:val="006B180F"/>
    <w:rsid w:val="006B5989"/>
    <w:rsid w:val="006C3EA2"/>
    <w:rsid w:val="006C7655"/>
    <w:rsid w:val="006D024A"/>
    <w:rsid w:val="006E563F"/>
    <w:rsid w:val="006F1CE1"/>
    <w:rsid w:val="006F51B2"/>
    <w:rsid w:val="006F7A35"/>
    <w:rsid w:val="0070055A"/>
    <w:rsid w:val="00701193"/>
    <w:rsid w:val="007030DD"/>
    <w:rsid w:val="00705419"/>
    <w:rsid w:val="007122E5"/>
    <w:rsid w:val="00712D62"/>
    <w:rsid w:val="007157F8"/>
    <w:rsid w:val="00720531"/>
    <w:rsid w:val="00724A4A"/>
    <w:rsid w:val="00725E94"/>
    <w:rsid w:val="00726CD1"/>
    <w:rsid w:val="00733C6B"/>
    <w:rsid w:val="00757197"/>
    <w:rsid w:val="0075735D"/>
    <w:rsid w:val="00763573"/>
    <w:rsid w:val="00765CEA"/>
    <w:rsid w:val="00766D3E"/>
    <w:rsid w:val="0076717E"/>
    <w:rsid w:val="0077159E"/>
    <w:rsid w:val="007840B2"/>
    <w:rsid w:val="0078425B"/>
    <w:rsid w:val="0078596C"/>
    <w:rsid w:val="007B22C5"/>
    <w:rsid w:val="007B6FA0"/>
    <w:rsid w:val="007D5FB0"/>
    <w:rsid w:val="007D61BC"/>
    <w:rsid w:val="007D6CF1"/>
    <w:rsid w:val="007E23D4"/>
    <w:rsid w:val="007E2B7C"/>
    <w:rsid w:val="007E489B"/>
    <w:rsid w:val="007F0F4F"/>
    <w:rsid w:val="007F18CB"/>
    <w:rsid w:val="007F5624"/>
    <w:rsid w:val="00800AE6"/>
    <w:rsid w:val="00807733"/>
    <w:rsid w:val="00835943"/>
    <w:rsid w:val="00842F15"/>
    <w:rsid w:val="00846060"/>
    <w:rsid w:val="008500BA"/>
    <w:rsid w:val="00852C64"/>
    <w:rsid w:val="008540AF"/>
    <w:rsid w:val="00866EB5"/>
    <w:rsid w:val="008804B1"/>
    <w:rsid w:val="00880E5B"/>
    <w:rsid w:val="00881DEB"/>
    <w:rsid w:val="00883A89"/>
    <w:rsid w:val="00884D2B"/>
    <w:rsid w:val="008A6310"/>
    <w:rsid w:val="008B3813"/>
    <w:rsid w:val="008C0CAA"/>
    <w:rsid w:val="008C22D0"/>
    <w:rsid w:val="008C6B75"/>
    <w:rsid w:val="008D418E"/>
    <w:rsid w:val="008D6A68"/>
    <w:rsid w:val="008E0DA3"/>
    <w:rsid w:val="008E2A59"/>
    <w:rsid w:val="008E777D"/>
    <w:rsid w:val="0090102F"/>
    <w:rsid w:val="0090776D"/>
    <w:rsid w:val="009203BD"/>
    <w:rsid w:val="00920AD3"/>
    <w:rsid w:val="009220A1"/>
    <w:rsid w:val="00926C38"/>
    <w:rsid w:val="00940CFA"/>
    <w:rsid w:val="00966FC1"/>
    <w:rsid w:val="00967A5E"/>
    <w:rsid w:val="00972306"/>
    <w:rsid w:val="00981224"/>
    <w:rsid w:val="009848B0"/>
    <w:rsid w:val="009850EC"/>
    <w:rsid w:val="009852CE"/>
    <w:rsid w:val="00995ED5"/>
    <w:rsid w:val="009A39A5"/>
    <w:rsid w:val="009B473E"/>
    <w:rsid w:val="009B72A2"/>
    <w:rsid w:val="009C0D10"/>
    <w:rsid w:val="009C141C"/>
    <w:rsid w:val="009C33F6"/>
    <w:rsid w:val="009D6923"/>
    <w:rsid w:val="009E0053"/>
    <w:rsid w:val="009E43D3"/>
    <w:rsid w:val="009E6621"/>
    <w:rsid w:val="009F340D"/>
    <w:rsid w:val="009F5A74"/>
    <w:rsid w:val="00A04FA3"/>
    <w:rsid w:val="00A05D93"/>
    <w:rsid w:val="00A16F19"/>
    <w:rsid w:val="00A17B27"/>
    <w:rsid w:val="00A2091F"/>
    <w:rsid w:val="00A27CE9"/>
    <w:rsid w:val="00A34F10"/>
    <w:rsid w:val="00A44199"/>
    <w:rsid w:val="00A53A38"/>
    <w:rsid w:val="00A65274"/>
    <w:rsid w:val="00A752A8"/>
    <w:rsid w:val="00A758BA"/>
    <w:rsid w:val="00A814ED"/>
    <w:rsid w:val="00A82260"/>
    <w:rsid w:val="00A8570E"/>
    <w:rsid w:val="00A87458"/>
    <w:rsid w:val="00A90818"/>
    <w:rsid w:val="00A947D1"/>
    <w:rsid w:val="00AA5AA6"/>
    <w:rsid w:val="00AC2E1E"/>
    <w:rsid w:val="00AC602F"/>
    <w:rsid w:val="00AD6302"/>
    <w:rsid w:val="00AD6945"/>
    <w:rsid w:val="00AD6E1D"/>
    <w:rsid w:val="00AE28F6"/>
    <w:rsid w:val="00AF2882"/>
    <w:rsid w:val="00AF752D"/>
    <w:rsid w:val="00B03F8A"/>
    <w:rsid w:val="00B04DFA"/>
    <w:rsid w:val="00B210B0"/>
    <w:rsid w:val="00B2468B"/>
    <w:rsid w:val="00B27B77"/>
    <w:rsid w:val="00B363D7"/>
    <w:rsid w:val="00B40FFD"/>
    <w:rsid w:val="00B4237F"/>
    <w:rsid w:val="00B50118"/>
    <w:rsid w:val="00B5146C"/>
    <w:rsid w:val="00B62C75"/>
    <w:rsid w:val="00B64B31"/>
    <w:rsid w:val="00B6677D"/>
    <w:rsid w:val="00B6709E"/>
    <w:rsid w:val="00B67513"/>
    <w:rsid w:val="00B76005"/>
    <w:rsid w:val="00B77D09"/>
    <w:rsid w:val="00B903A3"/>
    <w:rsid w:val="00BA0DA8"/>
    <w:rsid w:val="00BA4AA9"/>
    <w:rsid w:val="00BB0174"/>
    <w:rsid w:val="00BB06EF"/>
    <w:rsid w:val="00BB6768"/>
    <w:rsid w:val="00BC6DC3"/>
    <w:rsid w:val="00BD472A"/>
    <w:rsid w:val="00BE53A0"/>
    <w:rsid w:val="00C01879"/>
    <w:rsid w:val="00C03055"/>
    <w:rsid w:val="00C134EB"/>
    <w:rsid w:val="00C13795"/>
    <w:rsid w:val="00C13D8F"/>
    <w:rsid w:val="00C1542B"/>
    <w:rsid w:val="00C4092E"/>
    <w:rsid w:val="00C4641B"/>
    <w:rsid w:val="00C4730B"/>
    <w:rsid w:val="00C54305"/>
    <w:rsid w:val="00C623FE"/>
    <w:rsid w:val="00C64A5F"/>
    <w:rsid w:val="00C81F1B"/>
    <w:rsid w:val="00C84DF2"/>
    <w:rsid w:val="00C91361"/>
    <w:rsid w:val="00C9542E"/>
    <w:rsid w:val="00CA4CA6"/>
    <w:rsid w:val="00CB21E8"/>
    <w:rsid w:val="00CB623E"/>
    <w:rsid w:val="00CC5E7F"/>
    <w:rsid w:val="00CD0B61"/>
    <w:rsid w:val="00CD4DE6"/>
    <w:rsid w:val="00CE3668"/>
    <w:rsid w:val="00CE59EA"/>
    <w:rsid w:val="00CE5A3A"/>
    <w:rsid w:val="00CF5BB3"/>
    <w:rsid w:val="00D03D16"/>
    <w:rsid w:val="00D07FAA"/>
    <w:rsid w:val="00D12D76"/>
    <w:rsid w:val="00D130F5"/>
    <w:rsid w:val="00D136C8"/>
    <w:rsid w:val="00D26DAF"/>
    <w:rsid w:val="00D33B77"/>
    <w:rsid w:val="00D3504B"/>
    <w:rsid w:val="00D5034D"/>
    <w:rsid w:val="00D606B3"/>
    <w:rsid w:val="00D7208B"/>
    <w:rsid w:val="00D777AF"/>
    <w:rsid w:val="00D83F3C"/>
    <w:rsid w:val="00D91859"/>
    <w:rsid w:val="00D936DD"/>
    <w:rsid w:val="00D96742"/>
    <w:rsid w:val="00D9678D"/>
    <w:rsid w:val="00D97450"/>
    <w:rsid w:val="00DA4704"/>
    <w:rsid w:val="00DA756E"/>
    <w:rsid w:val="00DB2D20"/>
    <w:rsid w:val="00DB30BB"/>
    <w:rsid w:val="00DB408B"/>
    <w:rsid w:val="00DB71DC"/>
    <w:rsid w:val="00DD168B"/>
    <w:rsid w:val="00DD5D15"/>
    <w:rsid w:val="00DE0AAD"/>
    <w:rsid w:val="00DE2242"/>
    <w:rsid w:val="00DE3003"/>
    <w:rsid w:val="00DE47F9"/>
    <w:rsid w:val="00DF2A99"/>
    <w:rsid w:val="00DF7B2C"/>
    <w:rsid w:val="00E0152C"/>
    <w:rsid w:val="00E0232C"/>
    <w:rsid w:val="00E02774"/>
    <w:rsid w:val="00E029E6"/>
    <w:rsid w:val="00E03AE4"/>
    <w:rsid w:val="00E04992"/>
    <w:rsid w:val="00E112DE"/>
    <w:rsid w:val="00E20E34"/>
    <w:rsid w:val="00E24BC1"/>
    <w:rsid w:val="00E4330D"/>
    <w:rsid w:val="00E47248"/>
    <w:rsid w:val="00E53307"/>
    <w:rsid w:val="00E550BF"/>
    <w:rsid w:val="00E571BF"/>
    <w:rsid w:val="00E62776"/>
    <w:rsid w:val="00E62964"/>
    <w:rsid w:val="00E71E8F"/>
    <w:rsid w:val="00E8019F"/>
    <w:rsid w:val="00E80EFA"/>
    <w:rsid w:val="00E81AF3"/>
    <w:rsid w:val="00E945B8"/>
    <w:rsid w:val="00E949A5"/>
    <w:rsid w:val="00EA2530"/>
    <w:rsid w:val="00EA4518"/>
    <w:rsid w:val="00EA4528"/>
    <w:rsid w:val="00EB297E"/>
    <w:rsid w:val="00EB3B08"/>
    <w:rsid w:val="00EB5EAF"/>
    <w:rsid w:val="00EC00EA"/>
    <w:rsid w:val="00EC059E"/>
    <w:rsid w:val="00EC5782"/>
    <w:rsid w:val="00EC683B"/>
    <w:rsid w:val="00EC689B"/>
    <w:rsid w:val="00F0189F"/>
    <w:rsid w:val="00F03407"/>
    <w:rsid w:val="00F036DB"/>
    <w:rsid w:val="00F134E8"/>
    <w:rsid w:val="00F2553C"/>
    <w:rsid w:val="00F42534"/>
    <w:rsid w:val="00F44D36"/>
    <w:rsid w:val="00F47B19"/>
    <w:rsid w:val="00F57AEC"/>
    <w:rsid w:val="00F6043B"/>
    <w:rsid w:val="00F66AD3"/>
    <w:rsid w:val="00F707A6"/>
    <w:rsid w:val="00F75867"/>
    <w:rsid w:val="00F8241E"/>
    <w:rsid w:val="00F970EE"/>
    <w:rsid w:val="00FA06F4"/>
    <w:rsid w:val="00FA5A69"/>
    <w:rsid w:val="00FB4A08"/>
    <w:rsid w:val="00FB5DB7"/>
    <w:rsid w:val="00FD3D1E"/>
    <w:rsid w:val="00FD43FF"/>
    <w:rsid w:val="00FF6D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First Inden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FA06F4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2"/>
    <w:next w:val="a2"/>
    <w:link w:val="1Char"/>
    <w:qFormat/>
    <w:rsid w:val="00FA06F4"/>
    <w:pPr>
      <w:keepNext/>
      <w:ind w:firstLineChars="400" w:firstLine="1280"/>
      <w:outlineLvl w:val="0"/>
    </w:pPr>
    <w:rPr>
      <w:rFonts w:ascii="宋体-18030" w:eastAsia="宋体-18030" w:hAnsi="宋体-18030" w:cs="宋体-18030"/>
      <w:sz w:val="32"/>
      <w:szCs w:val="24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Char">
    <w:name w:val="标题 1 Char"/>
    <w:basedOn w:val="a3"/>
    <w:link w:val="1"/>
    <w:rsid w:val="00FA06F4"/>
    <w:rPr>
      <w:rFonts w:ascii="宋体-18030" w:eastAsia="宋体-18030" w:hAnsi="宋体-18030" w:cs="宋体-18030"/>
      <w:sz w:val="32"/>
      <w:szCs w:val="24"/>
    </w:rPr>
  </w:style>
  <w:style w:type="paragraph" w:styleId="a6">
    <w:name w:val="header"/>
    <w:basedOn w:val="a2"/>
    <w:link w:val="Char"/>
    <w:uiPriority w:val="99"/>
    <w:unhideWhenUsed/>
    <w:rsid w:val="00FA06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3"/>
    <w:link w:val="a6"/>
    <w:uiPriority w:val="99"/>
    <w:rsid w:val="00FA06F4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2"/>
    <w:link w:val="Char0"/>
    <w:uiPriority w:val="99"/>
    <w:unhideWhenUsed/>
    <w:rsid w:val="00FA06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3"/>
    <w:link w:val="a7"/>
    <w:uiPriority w:val="99"/>
    <w:rsid w:val="00FA06F4"/>
    <w:rPr>
      <w:rFonts w:ascii="Calibri" w:eastAsia="宋体" w:hAnsi="Calibri" w:cs="Times New Roman"/>
      <w:sz w:val="18"/>
      <w:szCs w:val="18"/>
    </w:rPr>
  </w:style>
  <w:style w:type="paragraph" w:styleId="a8">
    <w:name w:val="Balloon Text"/>
    <w:basedOn w:val="a2"/>
    <w:link w:val="Char1"/>
    <w:semiHidden/>
    <w:rsid w:val="00FA06F4"/>
    <w:rPr>
      <w:sz w:val="18"/>
      <w:szCs w:val="18"/>
    </w:rPr>
  </w:style>
  <w:style w:type="character" w:customStyle="1" w:styleId="Char1">
    <w:name w:val="批注框文本 Char"/>
    <w:basedOn w:val="a3"/>
    <w:link w:val="a8"/>
    <w:semiHidden/>
    <w:rsid w:val="00FA06F4"/>
    <w:rPr>
      <w:rFonts w:ascii="Calibri" w:eastAsia="宋体" w:hAnsi="Calibri" w:cs="Times New Roman"/>
      <w:sz w:val="18"/>
      <w:szCs w:val="18"/>
    </w:rPr>
  </w:style>
  <w:style w:type="character" w:styleId="a9">
    <w:name w:val="page number"/>
    <w:basedOn w:val="a3"/>
    <w:rsid w:val="00FA06F4"/>
  </w:style>
  <w:style w:type="paragraph" w:styleId="aa">
    <w:name w:val="Body Text"/>
    <w:basedOn w:val="a2"/>
    <w:link w:val="Char2"/>
    <w:rsid w:val="00FA06F4"/>
    <w:pPr>
      <w:widowControl/>
      <w:spacing w:line="240" w:lineRule="atLeast"/>
      <w:jc w:val="center"/>
    </w:pPr>
    <w:rPr>
      <w:rFonts w:ascii="Arial" w:eastAsia="黑体" w:hAnsi="Arial" w:cs="Arial"/>
      <w:caps/>
      <w:kern w:val="0"/>
      <w:szCs w:val="20"/>
    </w:rPr>
  </w:style>
  <w:style w:type="character" w:customStyle="1" w:styleId="Char2">
    <w:name w:val="正文文本 Char"/>
    <w:basedOn w:val="a3"/>
    <w:link w:val="aa"/>
    <w:rsid w:val="00FA06F4"/>
    <w:rPr>
      <w:rFonts w:ascii="Arial" w:eastAsia="黑体" w:hAnsi="Arial" w:cs="Arial"/>
      <w:caps/>
      <w:kern w:val="0"/>
      <w:szCs w:val="20"/>
    </w:rPr>
  </w:style>
  <w:style w:type="paragraph" w:customStyle="1" w:styleId="ab">
    <w:name w:val="封面标准名称"/>
    <w:rsid w:val="00FA06F4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  <w:style w:type="paragraph" w:styleId="ac">
    <w:name w:val="Date"/>
    <w:basedOn w:val="a2"/>
    <w:next w:val="a2"/>
    <w:link w:val="Char3"/>
    <w:rsid w:val="00FA06F4"/>
    <w:pPr>
      <w:spacing w:before="60" w:line="320" w:lineRule="atLeast"/>
      <w:ind w:firstLine="425"/>
    </w:pPr>
    <w:rPr>
      <w:rFonts w:ascii="Arial" w:hAnsi="Arial" w:cs="Arial"/>
      <w:szCs w:val="20"/>
    </w:rPr>
  </w:style>
  <w:style w:type="character" w:customStyle="1" w:styleId="Char3">
    <w:name w:val="日期 Char"/>
    <w:basedOn w:val="a3"/>
    <w:link w:val="ac"/>
    <w:rsid w:val="00FA06F4"/>
    <w:rPr>
      <w:rFonts w:ascii="Arial" w:eastAsia="宋体" w:hAnsi="Arial" w:cs="Arial"/>
      <w:szCs w:val="20"/>
    </w:rPr>
  </w:style>
  <w:style w:type="character" w:customStyle="1" w:styleId="apple-style-span">
    <w:name w:val="apple-style-span"/>
    <w:basedOn w:val="a3"/>
    <w:rsid w:val="00FA06F4"/>
  </w:style>
  <w:style w:type="paragraph" w:customStyle="1" w:styleId="CharCharCharChar">
    <w:name w:val="Char Char Char Char"/>
    <w:basedOn w:val="a2"/>
    <w:rsid w:val="00FA06F4"/>
    <w:rPr>
      <w:rFonts w:ascii="Times New Roman" w:hAnsi="Times New Roman"/>
      <w:szCs w:val="21"/>
    </w:rPr>
  </w:style>
  <w:style w:type="paragraph" w:customStyle="1" w:styleId="ad">
    <w:name w:val="章标题"/>
    <w:next w:val="a2"/>
    <w:rsid w:val="00FA06F4"/>
    <w:pPr>
      <w:tabs>
        <w:tab w:val="left" w:pos="420"/>
      </w:tabs>
      <w:spacing w:beforeLines="50" w:afterLines="50"/>
      <w:ind w:left="1365"/>
      <w:jc w:val="both"/>
      <w:outlineLvl w:val="1"/>
    </w:pPr>
    <w:rPr>
      <w:rFonts w:ascii="黑体" w:eastAsia="黑体" w:hAnsi="Times New Roman" w:cs="Times New Roman"/>
      <w:b/>
      <w:kern w:val="0"/>
      <w:sz w:val="28"/>
      <w:szCs w:val="20"/>
    </w:rPr>
  </w:style>
  <w:style w:type="paragraph" w:customStyle="1" w:styleId="Char4">
    <w:name w:val="Char"/>
    <w:basedOn w:val="a2"/>
    <w:autoRedefine/>
    <w:rsid w:val="00FA06F4"/>
    <w:pPr>
      <w:widowControl/>
      <w:spacing w:after="160" w:line="240" w:lineRule="exact"/>
      <w:jc w:val="left"/>
    </w:pPr>
    <w:rPr>
      <w:rFonts w:ascii="Verdana" w:hAnsi="Verdana"/>
      <w:kern w:val="0"/>
      <w:sz w:val="18"/>
      <w:szCs w:val="20"/>
      <w:lang w:eastAsia="en-US"/>
    </w:rPr>
  </w:style>
  <w:style w:type="character" w:styleId="ae">
    <w:name w:val="Hyperlink"/>
    <w:rsid w:val="00FA06F4"/>
    <w:rPr>
      <w:color w:val="0000FF"/>
      <w:u w:val="single"/>
    </w:rPr>
  </w:style>
  <w:style w:type="paragraph" w:styleId="af">
    <w:name w:val="Body Text Indent"/>
    <w:basedOn w:val="a2"/>
    <w:link w:val="Char5"/>
    <w:rsid w:val="00FA06F4"/>
    <w:pPr>
      <w:spacing w:line="360" w:lineRule="auto"/>
      <w:ind w:left="480"/>
    </w:pPr>
    <w:rPr>
      <w:rFonts w:ascii="Times New Roman" w:hAnsi="Times New Roman"/>
      <w:sz w:val="24"/>
      <w:szCs w:val="24"/>
    </w:rPr>
  </w:style>
  <w:style w:type="character" w:customStyle="1" w:styleId="Char5">
    <w:name w:val="正文文本缩进 Char"/>
    <w:basedOn w:val="a3"/>
    <w:link w:val="af"/>
    <w:rsid w:val="00FA06F4"/>
    <w:rPr>
      <w:rFonts w:ascii="Times New Roman" w:eastAsia="宋体" w:hAnsi="Times New Roman" w:cs="Times New Roman"/>
      <w:sz w:val="24"/>
      <w:szCs w:val="24"/>
    </w:rPr>
  </w:style>
  <w:style w:type="paragraph" w:customStyle="1" w:styleId="af0">
    <w:name w:val="标准文件_标准名称标题"/>
    <w:basedOn w:val="a2"/>
    <w:next w:val="a2"/>
    <w:rsid w:val="00FA06F4"/>
    <w:pPr>
      <w:widowControl/>
      <w:shd w:val="clear" w:color="FFFFFF" w:fill="FFFFFF"/>
      <w:spacing w:before="640" w:after="100" w:line="400" w:lineRule="exact"/>
      <w:jc w:val="center"/>
      <w:outlineLvl w:val="0"/>
    </w:pPr>
    <w:rPr>
      <w:rFonts w:ascii="黑体" w:eastAsia="黑体" w:hAnsi="Times New Roman"/>
      <w:kern w:val="0"/>
      <w:sz w:val="32"/>
      <w:szCs w:val="20"/>
    </w:rPr>
  </w:style>
  <w:style w:type="paragraph" w:customStyle="1" w:styleId="af1">
    <w:name w:val="标准文件_封面标准名称"/>
    <w:basedOn w:val="a2"/>
    <w:rsid w:val="00FA06F4"/>
    <w:pPr>
      <w:adjustRightInd w:val="0"/>
      <w:spacing w:beforeLines="100" w:line="500" w:lineRule="exact"/>
      <w:jc w:val="center"/>
    </w:pPr>
    <w:rPr>
      <w:rFonts w:ascii="黑体" w:eastAsia="黑体" w:hAnsi="Times New Roman"/>
      <w:kern w:val="0"/>
      <w:sz w:val="52"/>
      <w:szCs w:val="20"/>
    </w:rPr>
  </w:style>
  <w:style w:type="paragraph" w:customStyle="1" w:styleId="af2">
    <w:name w:val="标准文件_段"/>
    <w:autoRedefine/>
    <w:rsid w:val="00FA06F4"/>
    <w:pPr>
      <w:autoSpaceDE w:val="0"/>
      <w:autoSpaceDN w:val="0"/>
      <w:adjustRightInd w:val="0"/>
      <w:snapToGrid w:val="0"/>
      <w:spacing w:line="276" w:lineRule="auto"/>
      <w:ind w:leftChars="-50" w:left="-105" w:rightChars="-50" w:right="-105" w:firstLineChars="200" w:firstLine="428"/>
      <w:jc w:val="both"/>
    </w:pPr>
    <w:rPr>
      <w:rFonts w:ascii="宋体" w:eastAsia="宋体" w:hAnsi="宋体" w:cs="Times New Roman"/>
      <w:noProof/>
      <w:spacing w:val="2"/>
      <w:kern w:val="0"/>
      <w:szCs w:val="20"/>
    </w:rPr>
  </w:style>
  <w:style w:type="character" w:styleId="af3">
    <w:name w:val="FollowedHyperlink"/>
    <w:rsid w:val="00FA06F4"/>
    <w:rPr>
      <w:color w:val="800080"/>
      <w:u w:val="single"/>
    </w:rPr>
  </w:style>
  <w:style w:type="paragraph" w:customStyle="1" w:styleId="af4">
    <w:name w:val="段"/>
    <w:link w:val="Char6"/>
    <w:rsid w:val="00FA06F4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Calibri" w:cs="Times New Roman"/>
      <w:noProof/>
      <w:kern w:val="0"/>
      <w:szCs w:val="20"/>
    </w:rPr>
  </w:style>
  <w:style w:type="character" w:customStyle="1" w:styleId="Char6">
    <w:name w:val="段 Char"/>
    <w:link w:val="af4"/>
    <w:rsid w:val="00FA06F4"/>
    <w:rPr>
      <w:rFonts w:ascii="宋体" w:eastAsia="宋体" w:hAnsi="Calibri" w:cs="Times New Roman"/>
      <w:noProof/>
      <w:kern w:val="0"/>
      <w:szCs w:val="20"/>
    </w:rPr>
  </w:style>
  <w:style w:type="paragraph" w:customStyle="1" w:styleId="a">
    <w:name w:val="列项——（一级）"/>
    <w:rsid w:val="00FA06F4"/>
    <w:pPr>
      <w:widowControl w:val="0"/>
      <w:numPr>
        <w:numId w:val="31"/>
      </w:numPr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0">
    <w:name w:val="列项●（二级）"/>
    <w:rsid w:val="00FA06F4"/>
    <w:pPr>
      <w:numPr>
        <w:ilvl w:val="1"/>
        <w:numId w:val="31"/>
      </w:numPr>
      <w:tabs>
        <w:tab w:val="left" w:pos="840"/>
      </w:tabs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1">
    <w:name w:val="列项◆（三级）"/>
    <w:basedOn w:val="a2"/>
    <w:rsid w:val="00FA06F4"/>
    <w:pPr>
      <w:numPr>
        <w:ilvl w:val="2"/>
        <w:numId w:val="31"/>
      </w:numPr>
    </w:pPr>
    <w:rPr>
      <w:rFonts w:ascii="宋体" w:hAnsi="Times New Roman"/>
      <w:szCs w:val="21"/>
    </w:rPr>
  </w:style>
  <w:style w:type="character" w:customStyle="1" w:styleId="Char7">
    <w:name w:val="纯文本 Char"/>
    <w:basedOn w:val="a3"/>
    <w:link w:val="af5"/>
    <w:rsid w:val="00FA06F4"/>
    <w:rPr>
      <w:rFonts w:ascii="宋体" w:hAnsi="Courier New"/>
      <w:sz w:val="24"/>
    </w:rPr>
  </w:style>
  <w:style w:type="paragraph" w:styleId="af5">
    <w:name w:val="Plain Text"/>
    <w:basedOn w:val="a2"/>
    <w:link w:val="Char7"/>
    <w:rsid w:val="00FA06F4"/>
    <w:rPr>
      <w:rFonts w:ascii="宋体" w:eastAsiaTheme="minorEastAsia" w:hAnsi="Courier New" w:cstheme="minorBidi"/>
      <w:sz w:val="24"/>
    </w:rPr>
  </w:style>
  <w:style w:type="character" w:customStyle="1" w:styleId="Char10">
    <w:name w:val="纯文本 Char1"/>
    <w:basedOn w:val="a3"/>
    <w:uiPriority w:val="99"/>
    <w:semiHidden/>
    <w:rsid w:val="00FA06F4"/>
    <w:rPr>
      <w:rFonts w:ascii="宋体" w:eastAsia="宋体" w:hAnsi="Courier New" w:cs="Courier New"/>
      <w:szCs w:val="21"/>
    </w:rPr>
  </w:style>
  <w:style w:type="paragraph" w:styleId="af6">
    <w:name w:val="Normal Indent"/>
    <w:basedOn w:val="a2"/>
    <w:rsid w:val="00FA06F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Char8">
    <w:name w:val="Char"/>
    <w:basedOn w:val="a2"/>
    <w:autoRedefine/>
    <w:rsid w:val="00FA06F4"/>
    <w:pPr>
      <w:widowControl/>
      <w:spacing w:after="160" w:line="240" w:lineRule="exact"/>
      <w:jc w:val="left"/>
    </w:pPr>
    <w:rPr>
      <w:rFonts w:ascii="Verdana" w:hAnsi="Verdana"/>
      <w:kern w:val="0"/>
      <w:sz w:val="18"/>
      <w:szCs w:val="20"/>
      <w:lang w:eastAsia="en-US"/>
    </w:rPr>
  </w:style>
  <w:style w:type="paragraph" w:customStyle="1" w:styleId="af7">
    <w:name w:val="封面标准代替信息"/>
    <w:basedOn w:val="a2"/>
    <w:rsid w:val="001F700D"/>
    <w:pPr>
      <w:framePr w:w="9138" w:h="1244" w:hRule="exact" w:wrap="auto" w:vAnchor="page" w:hAnchor="margin" w:y="2908" w:anchorLock="1"/>
      <w:kinsoku w:val="0"/>
      <w:overflowPunct w:val="0"/>
      <w:autoSpaceDE w:val="0"/>
      <w:autoSpaceDN w:val="0"/>
      <w:adjustRightInd w:val="0"/>
      <w:spacing w:before="57" w:line="280" w:lineRule="exact"/>
      <w:jc w:val="right"/>
      <w:textAlignment w:val="center"/>
    </w:pPr>
    <w:rPr>
      <w:rFonts w:ascii="宋体" w:hAnsi="Times New Roman"/>
      <w:kern w:val="0"/>
      <w:szCs w:val="20"/>
    </w:rPr>
  </w:style>
  <w:style w:type="paragraph" w:customStyle="1" w:styleId="af8">
    <w:name w:val="封面标准英文名称"/>
    <w:rsid w:val="00B6677D"/>
    <w:pPr>
      <w:widowControl w:val="0"/>
      <w:spacing w:before="370" w:line="400" w:lineRule="exact"/>
      <w:jc w:val="center"/>
    </w:pPr>
    <w:rPr>
      <w:rFonts w:ascii="Times New Roman" w:eastAsia="宋体" w:hAnsi="Times New Roman" w:cs="Times New Roman"/>
      <w:kern w:val="0"/>
      <w:sz w:val="28"/>
      <w:szCs w:val="20"/>
    </w:rPr>
  </w:style>
  <w:style w:type="paragraph" w:styleId="af9">
    <w:name w:val="Body Text First Indent"/>
    <w:basedOn w:val="aa"/>
    <w:link w:val="Char9"/>
    <w:rsid w:val="00B6677D"/>
    <w:pPr>
      <w:spacing w:after="120" w:line="240" w:lineRule="auto"/>
      <w:ind w:firstLineChars="100" w:firstLine="420"/>
      <w:jc w:val="left"/>
    </w:pPr>
    <w:rPr>
      <w:rFonts w:eastAsia="宋体"/>
      <w:caps w:val="0"/>
    </w:rPr>
  </w:style>
  <w:style w:type="character" w:customStyle="1" w:styleId="Char9">
    <w:name w:val="正文首行缩进 Char"/>
    <w:basedOn w:val="Char2"/>
    <w:link w:val="af9"/>
    <w:rsid w:val="00B6677D"/>
    <w:rPr>
      <w:rFonts w:ascii="Arial" w:eastAsia="宋体" w:hAnsi="Arial" w:cs="Arial"/>
      <w:caps/>
      <w:kern w:val="0"/>
      <w:szCs w:val="20"/>
    </w:rPr>
  </w:style>
  <w:style w:type="paragraph" w:customStyle="1" w:styleId="CharCharCharCharCharCharCharCharCharCharCharCharChar">
    <w:name w:val="Char Char Char Char Char Char Char Char Char Char Char Char Char"/>
    <w:basedOn w:val="a2"/>
    <w:rsid w:val="00092BF2"/>
    <w:rPr>
      <w:rFonts w:ascii="Tahoma" w:hAnsi="Tahoma"/>
      <w:sz w:val="24"/>
      <w:szCs w:val="20"/>
    </w:rPr>
  </w:style>
  <w:style w:type="paragraph" w:customStyle="1" w:styleId="p0">
    <w:name w:val="p0"/>
    <w:basedOn w:val="a2"/>
    <w:rsid w:val="00092BF2"/>
    <w:pPr>
      <w:widowControl/>
    </w:pPr>
    <w:rPr>
      <w:rFonts w:ascii="Times New Roman" w:hAnsi="Times New Roman"/>
      <w:kern w:val="0"/>
      <w:szCs w:val="21"/>
    </w:rPr>
  </w:style>
  <w:style w:type="paragraph" w:customStyle="1" w:styleId="afa">
    <w:name w:val="封面标准文稿类别"/>
    <w:rsid w:val="00092BF2"/>
    <w:pPr>
      <w:spacing w:before="440" w:line="400" w:lineRule="atLeast"/>
      <w:jc w:val="center"/>
    </w:pPr>
    <w:rPr>
      <w:rFonts w:ascii="宋体" w:eastAsia="宋体" w:hAnsi="Times New Roman" w:cs="Times New Roman" w:hint="eastAsia"/>
      <w:kern w:val="0"/>
      <w:sz w:val="24"/>
      <w:szCs w:val="20"/>
    </w:rPr>
  </w:style>
  <w:style w:type="paragraph" w:customStyle="1" w:styleId="Default">
    <w:name w:val="Default"/>
    <w:rsid w:val="00550E2F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pPr>
      <w:widowControl w:val="0"/>
      <w:jc w:val="both"/>
    </w:p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4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0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2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1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9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8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8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475945-4C0B-43F5-93E4-4F4188057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14</Pages>
  <Words>2011</Words>
  <Characters>11466</Characters>
  <Application>Microsoft Office Word</Application>
  <DocSecurity>0</DocSecurity>
  <Lines>95</Lines>
  <Paragraphs>26</Paragraphs>
  <ScaleCrop>false</ScaleCrop>
  <Company/>
  <LinksUpToDate>false</LinksUpToDate>
  <CharactersWithSpaces>13451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tengyun</cp:lastModifiedBy>
  <cp:revision>21</cp:revision>
  <cp:lastPrinted>2016-12-08T02:29:00Z</cp:lastPrinted>
  <dcterms:created xsi:type="dcterms:W3CDTF">2016-12-08T02:30:00Z</dcterms:created>
  <dcterms:modified xsi:type="dcterms:W3CDTF">2017-11-20T01:14:00Z</dcterms:modified>
</cp:coreProperties>
</file>